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FD631" w14:textId="2D2107A5" w:rsidR="00E90E49" w:rsidRPr="00524C62" w:rsidRDefault="00E90E49" w:rsidP="00E35559">
      <w:pPr>
        <w:pStyle w:val="3GPPHeader"/>
        <w:spacing w:after="60"/>
        <w:rPr>
          <w:sz w:val="32"/>
          <w:szCs w:val="32"/>
          <w:highlight w:val="yellow"/>
        </w:rPr>
      </w:pPr>
      <w:bookmarkStart w:id="0" w:name="_GoBack"/>
      <w:bookmarkEnd w:id="0"/>
      <w:r w:rsidRPr="00524C62">
        <w:t>3GPP TSG-RAN WG</w:t>
      </w:r>
      <w:r w:rsidR="008F1C4E" w:rsidRPr="00524C62">
        <w:t>1</w:t>
      </w:r>
      <w:r w:rsidRPr="00524C62">
        <w:t xml:space="preserve"> </w:t>
      </w:r>
      <w:r w:rsidR="008F1C4E" w:rsidRPr="00524C62">
        <w:t xml:space="preserve">Meeting </w:t>
      </w:r>
      <w:r w:rsidRPr="00524C62">
        <w:t>#</w:t>
      </w:r>
      <w:r w:rsidR="008B2163" w:rsidRPr="00524C62">
        <w:t>10</w:t>
      </w:r>
      <w:r w:rsidR="00B65148" w:rsidRPr="00524C62">
        <w:t>1</w:t>
      </w:r>
      <w:r w:rsidRPr="00524C62">
        <w:tab/>
      </w:r>
      <w:proofErr w:type="spellStart"/>
      <w:r w:rsidRPr="00524C62">
        <w:rPr>
          <w:sz w:val="32"/>
          <w:szCs w:val="32"/>
        </w:rPr>
        <w:t>Tdoc</w:t>
      </w:r>
      <w:proofErr w:type="spellEnd"/>
      <w:r w:rsidRPr="00524C62">
        <w:rPr>
          <w:sz w:val="32"/>
          <w:szCs w:val="32"/>
        </w:rPr>
        <w:t xml:space="preserve"> </w:t>
      </w:r>
      <w:r w:rsidR="00091557" w:rsidRPr="00524C62">
        <w:rPr>
          <w:sz w:val="32"/>
          <w:szCs w:val="32"/>
        </w:rPr>
        <w:t>R</w:t>
      </w:r>
      <w:r w:rsidR="008F1C4E" w:rsidRPr="00524C62">
        <w:rPr>
          <w:sz w:val="32"/>
          <w:szCs w:val="32"/>
        </w:rPr>
        <w:t>1</w:t>
      </w:r>
      <w:r w:rsidR="00091557" w:rsidRPr="00524C62">
        <w:rPr>
          <w:sz w:val="32"/>
          <w:szCs w:val="32"/>
        </w:rPr>
        <w:t>-</w:t>
      </w:r>
      <w:r w:rsidR="00A15E08" w:rsidRPr="00524C62">
        <w:rPr>
          <w:sz w:val="32"/>
          <w:szCs w:val="32"/>
        </w:rPr>
        <w:t>200</w:t>
      </w:r>
      <w:r w:rsidR="000B3B3E" w:rsidRPr="00524C62">
        <w:rPr>
          <w:sz w:val="32"/>
          <w:szCs w:val="32"/>
        </w:rPr>
        <w:t>4428</w:t>
      </w:r>
    </w:p>
    <w:p w14:paraId="43B8D830" w14:textId="476A08FB" w:rsidR="00E90E49" w:rsidRPr="00524C62" w:rsidRDefault="00A15E08" w:rsidP="00311702">
      <w:pPr>
        <w:pStyle w:val="3GPPHeader"/>
      </w:pPr>
      <w:r w:rsidRPr="00524C62">
        <w:t xml:space="preserve">e-Meeting, </w:t>
      </w:r>
      <w:r w:rsidR="00B65148" w:rsidRPr="00524C62">
        <w:t>May 25</w:t>
      </w:r>
      <w:r w:rsidR="00B65148" w:rsidRPr="00524C62">
        <w:rPr>
          <w:vertAlign w:val="superscript"/>
        </w:rPr>
        <w:t>th</w:t>
      </w:r>
      <w:r w:rsidR="00B65148" w:rsidRPr="00524C62">
        <w:t xml:space="preserve"> – June 5</w:t>
      </w:r>
      <w:r w:rsidR="00B65148" w:rsidRPr="00524C62">
        <w:rPr>
          <w:vertAlign w:val="superscript"/>
        </w:rPr>
        <w:t>th</w:t>
      </w:r>
      <w:r w:rsidR="00B65148" w:rsidRPr="00524C62">
        <w:t>, 2020</w:t>
      </w:r>
    </w:p>
    <w:p w14:paraId="254A80BB" w14:textId="77777777" w:rsidR="00E90E49" w:rsidRPr="00524C62" w:rsidRDefault="00E90E49" w:rsidP="00357380">
      <w:pPr>
        <w:pStyle w:val="3GPPHeader"/>
      </w:pPr>
    </w:p>
    <w:p w14:paraId="363950DD" w14:textId="72DA286A" w:rsidR="00E90E49" w:rsidRPr="00524C62" w:rsidRDefault="00E90E49" w:rsidP="00311702">
      <w:pPr>
        <w:pStyle w:val="3GPPHeader"/>
        <w:rPr>
          <w:sz w:val="22"/>
        </w:rPr>
      </w:pPr>
      <w:r w:rsidRPr="00524C62">
        <w:rPr>
          <w:sz w:val="22"/>
        </w:rPr>
        <w:t>Agenda Item:</w:t>
      </w:r>
      <w:r w:rsidRPr="00524C62">
        <w:rPr>
          <w:sz w:val="22"/>
        </w:rPr>
        <w:tab/>
      </w:r>
      <w:r w:rsidR="00A15E08" w:rsidRPr="00524C62">
        <w:rPr>
          <w:sz w:val="22"/>
        </w:rPr>
        <w:t>5</w:t>
      </w:r>
    </w:p>
    <w:p w14:paraId="4FDFFA56" w14:textId="77777777" w:rsidR="00E90E49" w:rsidRPr="00524C62" w:rsidRDefault="003D3C45" w:rsidP="00F64C2B">
      <w:pPr>
        <w:pStyle w:val="3GPPHeader"/>
        <w:rPr>
          <w:sz w:val="22"/>
        </w:rPr>
      </w:pPr>
      <w:r w:rsidRPr="00524C62">
        <w:rPr>
          <w:sz w:val="22"/>
        </w:rPr>
        <w:t>Source:</w:t>
      </w:r>
      <w:r w:rsidR="00E90E49" w:rsidRPr="00524C62">
        <w:rPr>
          <w:sz w:val="22"/>
        </w:rPr>
        <w:tab/>
      </w:r>
      <w:r w:rsidR="00F64C2B" w:rsidRPr="00524C62">
        <w:rPr>
          <w:sz w:val="22"/>
        </w:rPr>
        <w:t>Ericsson</w:t>
      </w:r>
    </w:p>
    <w:p w14:paraId="5E939D17" w14:textId="1CACE19A" w:rsidR="00E90E49" w:rsidRPr="00524C62" w:rsidRDefault="003D3C45" w:rsidP="00311702">
      <w:pPr>
        <w:pStyle w:val="3GPPHeader"/>
        <w:rPr>
          <w:sz w:val="22"/>
        </w:rPr>
      </w:pPr>
      <w:r w:rsidRPr="00524C62">
        <w:rPr>
          <w:sz w:val="22"/>
        </w:rPr>
        <w:t>Title:</w:t>
      </w:r>
      <w:r w:rsidR="00E90E49" w:rsidRPr="00524C62">
        <w:rPr>
          <w:sz w:val="22"/>
        </w:rPr>
        <w:tab/>
      </w:r>
      <w:r w:rsidR="000B3B3E" w:rsidRPr="00524C62">
        <w:rPr>
          <w:sz w:val="22"/>
        </w:rPr>
        <w:t>Response to LS on Conflicting Configurations</w:t>
      </w:r>
    </w:p>
    <w:p w14:paraId="5FFE721D" w14:textId="77777777" w:rsidR="00E90E49" w:rsidRPr="00CE0424" w:rsidRDefault="00E90E49" w:rsidP="00D546FF">
      <w:pPr>
        <w:pStyle w:val="3GPPHeader"/>
        <w:rPr>
          <w:sz w:val="22"/>
        </w:rPr>
      </w:pPr>
      <w:r w:rsidRPr="00CE0424">
        <w:rPr>
          <w:sz w:val="22"/>
        </w:rPr>
        <w:t>Document for:</w:t>
      </w:r>
      <w:r w:rsidRPr="00CE0424">
        <w:rPr>
          <w:sz w:val="22"/>
        </w:rPr>
        <w:tab/>
      </w:r>
      <w:r w:rsidRPr="00A15E08">
        <w:rPr>
          <w:sz w:val="22"/>
        </w:rPr>
        <w:t>Discussion, Decision</w:t>
      </w:r>
    </w:p>
    <w:p w14:paraId="3F6CBEEB" w14:textId="77777777" w:rsidR="00E90E49" w:rsidRPr="00CE0424" w:rsidRDefault="00E90E49" w:rsidP="00E90E49"/>
    <w:p w14:paraId="49E504ED" w14:textId="77777777" w:rsidR="00E90E49" w:rsidRPr="00CE0424" w:rsidRDefault="00230D18" w:rsidP="00CE0424">
      <w:pPr>
        <w:pStyle w:val="Heading1"/>
      </w:pPr>
      <w:r>
        <w:t>1</w:t>
      </w:r>
      <w:r>
        <w:tab/>
      </w:r>
      <w:r w:rsidR="00E90E49" w:rsidRPr="00CE0424">
        <w:t>Introduction</w:t>
      </w:r>
    </w:p>
    <w:p w14:paraId="6BF8358D" w14:textId="0A94D697" w:rsidR="00F373D9" w:rsidRPr="00524C62" w:rsidRDefault="00071C00" w:rsidP="00CE0424">
      <w:pPr>
        <w:pStyle w:val="BodyText"/>
      </w:pPr>
      <w:proofErr w:type="gramStart"/>
      <w:r w:rsidRPr="00524C62">
        <w:t>An</w:t>
      </w:r>
      <w:proofErr w:type="gramEnd"/>
      <w:r w:rsidRPr="00524C62">
        <w:t xml:space="preserve"> LS on conflicting RRC configurations has been sent from RAN2 to RAN1 in RAN2#109-e-bis </w:t>
      </w:r>
      <w:r w:rsidR="004E76D7">
        <w:t xml:space="preserve">meeting </w:t>
      </w:r>
      <w:r w:rsidRPr="00524C62">
        <w:t>[1].</w:t>
      </w:r>
    </w:p>
    <w:p w14:paraId="71FAE3D8" w14:textId="46370B2E" w:rsidR="00477768" w:rsidRPr="00524C62" w:rsidRDefault="00F373D9" w:rsidP="00CE0424">
      <w:pPr>
        <w:pStyle w:val="BodyText"/>
      </w:pPr>
      <w:r w:rsidRPr="00524C62">
        <w:t xml:space="preserve">In this contribution, we discuss </w:t>
      </w:r>
      <w:r w:rsidR="002C7491">
        <w:t>each question in the LS and provide a response</w:t>
      </w:r>
      <w:r w:rsidRPr="00524C62">
        <w:t>.</w:t>
      </w:r>
    </w:p>
    <w:p w14:paraId="4103B6F3" w14:textId="34457D2A" w:rsidR="004000E8" w:rsidRPr="00CE0424" w:rsidRDefault="00230D18" w:rsidP="00CE0424">
      <w:pPr>
        <w:pStyle w:val="Heading1"/>
      </w:pPr>
      <w:bookmarkStart w:id="1" w:name="_Ref178064866"/>
      <w:r>
        <w:t>2</w:t>
      </w:r>
      <w:r>
        <w:tab/>
      </w:r>
      <w:bookmarkEnd w:id="1"/>
      <w:r w:rsidR="001E75A5">
        <w:rPr>
          <w:rFonts w:eastAsia="Batang"/>
          <w:sz w:val="32"/>
          <w:szCs w:val="32"/>
          <w:lang w:val="en-US" w:eastAsia="ko-KR"/>
        </w:rPr>
        <w:t>Discussion</w:t>
      </w:r>
    </w:p>
    <w:p w14:paraId="50DF12E9" w14:textId="7CF23638" w:rsidR="001E75A5" w:rsidRDefault="001E75A5" w:rsidP="00CE0424">
      <w:pPr>
        <w:pStyle w:val="BodyText"/>
      </w:pPr>
    </w:p>
    <w:p w14:paraId="7F44A686" w14:textId="77777777" w:rsidR="001E75A5" w:rsidRPr="00524C62" w:rsidRDefault="001E75A5" w:rsidP="001E75A5">
      <w:pPr>
        <w:spacing w:after="0"/>
        <w:ind w:left="567" w:hanging="567"/>
        <w:rPr>
          <w:rFonts w:ascii="Arial" w:hAnsi="Arial" w:cs="Arial"/>
          <w:b/>
          <w:color w:val="0070C0"/>
        </w:rPr>
      </w:pPr>
      <w:r w:rsidRPr="00524C62">
        <w:rPr>
          <w:rFonts w:ascii="Arial" w:hAnsi="Arial" w:cs="Arial"/>
          <w:b/>
          <w:color w:val="0070C0"/>
        </w:rPr>
        <w:t>1)</w:t>
      </w:r>
      <w:r w:rsidRPr="00524C62">
        <w:rPr>
          <w:rFonts w:ascii="Arial" w:hAnsi="Arial" w:cs="Arial"/>
          <w:color w:val="0070C0"/>
        </w:rPr>
        <w:tab/>
      </w:r>
      <w:r w:rsidRPr="00524C62">
        <w:rPr>
          <w:rFonts w:ascii="Arial" w:hAnsi="Arial" w:cs="Arial"/>
          <w:b/>
          <w:color w:val="0070C0"/>
        </w:rPr>
        <w:t>dmrs-UplinkTransformPrecoding-r16</w:t>
      </w:r>
    </w:p>
    <w:p w14:paraId="07B56B81" w14:textId="77777777" w:rsidR="001E75A5" w:rsidRPr="00524C62" w:rsidRDefault="001E75A5" w:rsidP="001E75A5">
      <w:pPr>
        <w:spacing w:after="0"/>
        <w:ind w:left="567" w:hanging="567"/>
        <w:rPr>
          <w:rFonts w:ascii="Arial" w:hAnsi="Arial" w:cs="Arial"/>
          <w:color w:val="0070C0"/>
        </w:rPr>
      </w:pPr>
    </w:p>
    <w:p w14:paraId="55E9DB0D"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ab/>
      </w:r>
      <w:r w:rsidRPr="00524C62">
        <w:rPr>
          <w:rFonts w:ascii="Arial" w:hAnsi="Arial" w:cs="Arial"/>
          <w:color w:val="0070C0"/>
        </w:rPr>
        <w:t>dmrs-UplinkTransformPrecoding-r16 is in the IE DMRS-</w:t>
      </w:r>
      <w:proofErr w:type="spellStart"/>
      <w:r w:rsidRPr="00524C62">
        <w:rPr>
          <w:rFonts w:ascii="Arial" w:hAnsi="Arial" w:cs="Arial"/>
          <w:color w:val="0070C0"/>
        </w:rPr>
        <w:t>UplinkConfig</w:t>
      </w:r>
      <w:proofErr w:type="spellEnd"/>
      <w:r w:rsidRPr="00524C62">
        <w:rPr>
          <w:rFonts w:ascii="Arial" w:hAnsi="Arial" w:cs="Arial"/>
          <w:color w:val="0070C0"/>
        </w:rPr>
        <w:t xml:space="preserve"> and is optional with the condition that "tp-pi2BPSK is included in PUSCH-Config". DMRS-</w:t>
      </w:r>
      <w:proofErr w:type="spellStart"/>
      <w:r w:rsidRPr="00524C62">
        <w:rPr>
          <w:rFonts w:ascii="Arial" w:hAnsi="Arial" w:cs="Arial"/>
          <w:color w:val="0070C0"/>
        </w:rPr>
        <w:t>UplinkConfig</w:t>
      </w:r>
      <w:proofErr w:type="spellEnd"/>
      <w:r w:rsidRPr="00524C62">
        <w:rPr>
          <w:rFonts w:ascii="Arial" w:hAnsi="Arial" w:cs="Arial"/>
          <w:color w:val="0070C0"/>
        </w:rPr>
        <w:t xml:space="preserve"> is use for several fields:</w:t>
      </w:r>
    </w:p>
    <w:p w14:paraId="07855B7E" w14:textId="77777777" w:rsidR="001E75A5" w:rsidRPr="00524C62" w:rsidRDefault="001E75A5" w:rsidP="001E75A5">
      <w:pPr>
        <w:spacing w:after="0"/>
        <w:ind w:left="851" w:hanging="284"/>
        <w:rPr>
          <w:rFonts w:ascii="Arial" w:hAnsi="Arial" w:cs="Arial"/>
          <w:color w:val="0070C0"/>
        </w:rPr>
      </w:pPr>
      <w:r w:rsidRPr="00524C62">
        <w:rPr>
          <w:rFonts w:ascii="Arial" w:hAnsi="Arial" w:cs="Arial"/>
          <w:color w:val="0070C0"/>
        </w:rPr>
        <w:t>-</w:t>
      </w:r>
      <w:r w:rsidRPr="00524C62">
        <w:rPr>
          <w:rFonts w:ascii="Arial" w:hAnsi="Arial" w:cs="Arial"/>
          <w:color w:val="0070C0"/>
        </w:rPr>
        <w:tab/>
        <w:t xml:space="preserve">in PUSCH-Config: </w:t>
      </w:r>
      <w:proofErr w:type="spellStart"/>
      <w:r w:rsidRPr="00524C62">
        <w:rPr>
          <w:rFonts w:ascii="Arial" w:hAnsi="Arial" w:cs="Arial"/>
          <w:color w:val="0070C0"/>
        </w:rPr>
        <w:t>dmrs-UplinkForPUSCH-MappingTypeA</w:t>
      </w:r>
      <w:proofErr w:type="spellEnd"/>
      <w:r w:rsidRPr="00524C62">
        <w:rPr>
          <w:rFonts w:ascii="Arial" w:hAnsi="Arial" w:cs="Arial"/>
          <w:color w:val="0070C0"/>
        </w:rPr>
        <w:t xml:space="preserve">/B and </w:t>
      </w:r>
      <w:proofErr w:type="spellStart"/>
      <w:r w:rsidRPr="00524C62">
        <w:rPr>
          <w:rFonts w:ascii="Arial" w:hAnsi="Arial" w:cs="Arial"/>
          <w:color w:val="0070C0"/>
        </w:rPr>
        <w:t>dmrs-UplinkForPUSCH-MappingTypeA</w:t>
      </w:r>
      <w:proofErr w:type="spellEnd"/>
      <w:r w:rsidRPr="00524C62">
        <w:rPr>
          <w:rFonts w:ascii="Arial" w:hAnsi="Arial" w:cs="Arial"/>
          <w:color w:val="0070C0"/>
        </w:rPr>
        <w:t>/B-ForDCI-Format0-2-r16</w:t>
      </w:r>
    </w:p>
    <w:p w14:paraId="2213951E" w14:textId="77777777" w:rsidR="001E75A5" w:rsidRPr="00524C62" w:rsidRDefault="001E75A5" w:rsidP="001E75A5">
      <w:pPr>
        <w:spacing w:after="0"/>
        <w:ind w:left="851" w:hanging="284"/>
        <w:rPr>
          <w:rFonts w:ascii="Arial" w:hAnsi="Arial" w:cs="Arial"/>
          <w:color w:val="0070C0"/>
        </w:rPr>
      </w:pPr>
      <w:r w:rsidRPr="00524C62">
        <w:rPr>
          <w:rFonts w:ascii="Arial" w:hAnsi="Arial" w:cs="Arial"/>
          <w:color w:val="0070C0"/>
        </w:rPr>
        <w:t>-</w:t>
      </w:r>
      <w:r w:rsidRPr="00524C62">
        <w:rPr>
          <w:rFonts w:ascii="Arial" w:hAnsi="Arial" w:cs="Arial"/>
          <w:color w:val="0070C0"/>
        </w:rPr>
        <w:tab/>
        <w:t xml:space="preserve">in </w:t>
      </w:r>
      <w:proofErr w:type="spellStart"/>
      <w:r w:rsidRPr="00524C62">
        <w:rPr>
          <w:rFonts w:ascii="Arial" w:hAnsi="Arial" w:cs="Arial"/>
          <w:color w:val="0070C0"/>
        </w:rPr>
        <w:t>ConfiguredGrantConfig</w:t>
      </w:r>
      <w:proofErr w:type="spellEnd"/>
      <w:r w:rsidRPr="00524C62">
        <w:rPr>
          <w:rFonts w:ascii="Arial" w:hAnsi="Arial" w:cs="Arial"/>
          <w:color w:val="0070C0"/>
        </w:rPr>
        <w:t xml:space="preserve">: for cg-DMRS-Configuration </w:t>
      </w:r>
    </w:p>
    <w:p w14:paraId="644C570B" w14:textId="77777777" w:rsidR="001E75A5" w:rsidRPr="00524C62" w:rsidRDefault="001E75A5" w:rsidP="001E75A5">
      <w:pPr>
        <w:spacing w:after="0"/>
        <w:ind w:left="851" w:hanging="284"/>
        <w:rPr>
          <w:rFonts w:ascii="Arial" w:hAnsi="Arial" w:cs="Arial"/>
          <w:color w:val="0070C0"/>
        </w:rPr>
      </w:pPr>
    </w:p>
    <w:p w14:paraId="5FB43535"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Q1-1</w:t>
      </w:r>
      <w:r w:rsidRPr="00524C62">
        <w:rPr>
          <w:rFonts w:ascii="Arial" w:hAnsi="Arial" w:cs="Arial"/>
          <w:color w:val="0070C0"/>
        </w:rPr>
        <w:t>)</w:t>
      </w:r>
      <w:r w:rsidRPr="00524C62">
        <w:rPr>
          <w:rFonts w:ascii="Arial" w:hAnsi="Arial" w:cs="Arial"/>
          <w:color w:val="0070C0"/>
        </w:rPr>
        <w:tab/>
        <w:t>Can dmrs-UplinkTransformPrecoding-r16 be configured for DCI format 0-2?</w:t>
      </w:r>
    </w:p>
    <w:p w14:paraId="1F6A27E5" w14:textId="7B70C89D" w:rsidR="001E75A5" w:rsidRPr="00524C62" w:rsidRDefault="001E75A5" w:rsidP="001E75A5">
      <w:pPr>
        <w:spacing w:after="0"/>
        <w:ind w:left="567" w:hanging="567"/>
        <w:rPr>
          <w:rFonts w:ascii="Arial" w:hAnsi="Arial" w:cs="Arial"/>
        </w:rPr>
      </w:pPr>
    </w:p>
    <w:p w14:paraId="20269A99" w14:textId="20A62B04" w:rsidR="00571B55" w:rsidRPr="00524C62" w:rsidRDefault="00571B55" w:rsidP="00571B55">
      <w:pPr>
        <w:spacing w:after="0"/>
        <w:ind w:left="567" w:hanging="567"/>
        <w:rPr>
          <w:rFonts w:ascii="Arial" w:eastAsia="SimSun" w:hAnsi="Arial"/>
          <w:bCs/>
        </w:rPr>
      </w:pPr>
      <w:r w:rsidRPr="00524C62">
        <w:rPr>
          <w:rFonts w:ascii="Arial" w:eastAsia="SimSun" w:hAnsi="Arial"/>
          <w:bCs/>
          <w:highlight w:val="yellow"/>
        </w:rPr>
        <w:t>[Ericsson]</w:t>
      </w:r>
      <w:r w:rsidRPr="00524C62">
        <w:rPr>
          <w:rFonts w:ascii="Arial" w:eastAsia="SimSun" w:hAnsi="Arial"/>
          <w:bCs/>
        </w:rPr>
        <w:t xml:space="preserve"> Yes. RAN1</w:t>
      </w:r>
      <w:r w:rsidR="00C15C94">
        <w:rPr>
          <w:rFonts w:ascii="Arial" w:eastAsia="SimSun" w:hAnsi="Arial"/>
          <w:bCs/>
        </w:rPr>
        <w:t xml:space="preserve"> has</w:t>
      </w:r>
      <w:r w:rsidRPr="00524C62">
        <w:rPr>
          <w:rFonts w:ascii="Arial" w:eastAsia="SimSun" w:hAnsi="Arial"/>
          <w:bCs/>
        </w:rPr>
        <w:t xml:space="preserve"> already address</w:t>
      </w:r>
      <w:r w:rsidR="00C15C94">
        <w:rPr>
          <w:rFonts w:ascii="Arial" w:eastAsia="SimSun" w:hAnsi="Arial"/>
          <w:bCs/>
        </w:rPr>
        <w:t>ed</w:t>
      </w:r>
      <w:r w:rsidRPr="00524C62">
        <w:rPr>
          <w:rFonts w:ascii="Arial" w:eastAsia="SimSun" w:hAnsi="Arial"/>
          <w:bCs/>
        </w:rPr>
        <w:t xml:space="preserve"> this. Please see</w:t>
      </w:r>
      <w:r w:rsidR="007D7768">
        <w:rPr>
          <w:rFonts w:ascii="Arial" w:eastAsia="SimSun" w:hAnsi="Arial"/>
          <w:bCs/>
        </w:rPr>
        <w:t xml:space="preserve"> R1-2001599 (draft TP) and</w:t>
      </w:r>
      <w:r w:rsidRPr="00524C62">
        <w:rPr>
          <w:rFonts w:ascii="Arial" w:eastAsia="SimSun" w:hAnsi="Arial"/>
          <w:bCs/>
        </w:rPr>
        <w:t xml:space="preserve"> R1-200</w:t>
      </w:r>
      <w:r w:rsidR="007D7768">
        <w:rPr>
          <w:rFonts w:ascii="Arial" w:eastAsia="SimSun" w:hAnsi="Arial"/>
          <w:bCs/>
        </w:rPr>
        <w:t>3164</w:t>
      </w:r>
      <w:r w:rsidRPr="00524C62">
        <w:rPr>
          <w:rFonts w:ascii="Arial" w:eastAsia="SimSun" w:hAnsi="Arial"/>
          <w:bCs/>
        </w:rPr>
        <w:t xml:space="preserve"> </w:t>
      </w:r>
      <w:r w:rsidR="007D7768">
        <w:rPr>
          <w:rFonts w:ascii="Arial" w:eastAsia="SimSun" w:hAnsi="Arial"/>
          <w:bCs/>
        </w:rPr>
        <w:t xml:space="preserve">(approved </w:t>
      </w:r>
      <w:r w:rsidR="00AE5932">
        <w:rPr>
          <w:rFonts w:ascii="Arial" w:eastAsia="SimSun" w:hAnsi="Arial"/>
          <w:bCs/>
        </w:rPr>
        <w:t>editor’s CR</w:t>
      </w:r>
      <w:r w:rsidR="007D7768">
        <w:rPr>
          <w:rFonts w:ascii="Arial" w:eastAsia="SimSun" w:hAnsi="Arial"/>
          <w:bCs/>
        </w:rPr>
        <w:t xml:space="preserve">) </w:t>
      </w:r>
      <w:r w:rsidRPr="00524C62">
        <w:rPr>
          <w:rFonts w:ascii="Arial" w:eastAsia="SimSun" w:hAnsi="Arial"/>
          <w:bCs/>
        </w:rPr>
        <w:t xml:space="preserve">for the </w:t>
      </w:r>
      <w:r w:rsidR="007D7768">
        <w:rPr>
          <w:rFonts w:ascii="Arial" w:eastAsia="SimSun" w:hAnsi="Arial"/>
          <w:bCs/>
        </w:rPr>
        <w:t>text proposal</w:t>
      </w:r>
      <w:r w:rsidRPr="00524C62">
        <w:rPr>
          <w:rFonts w:ascii="Arial" w:eastAsia="SimSun" w:hAnsi="Arial"/>
          <w:bCs/>
        </w:rPr>
        <w:t xml:space="preserve"> to TS 38.211. No further action is needed for RAN1 spec</w:t>
      </w:r>
      <w:r w:rsidR="00C15C94">
        <w:rPr>
          <w:rFonts w:ascii="Arial" w:eastAsia="SimSun" w:hAnsi="Arial"/>
          <w:bCs/>
        </w:rPr>
        <w:t>ification</w:t>
      </w:r>
      <w:r w:rsidRPr="00524C62">
        <w:rPr>
          <w:rFonts w:ascii="Arial" w:eastAsia="SimSun" w:hAnsi="Arial"/>
          <w:bCs/>
        </w:rPr>
        <w:t xml:space="preserve">. </w:t>
      </w:r>
    </w:p>
    <w:p w14:paraId="30CD1A2F" w14:textId="77777777" w:rsidR="00571B55" w:rsidRPr="00524C62" w:rsidRDefault="00571B55" w:rsidP="001E75A5">
      <w:pPr>
        <w:spacing w:after="0"/>
        <w:ind w:left="567" w:hanging="567"/>
        <w:rPr>
          <w:rFonts w:ascii="Arial" w:hAnsi="Arial" w:cs="Arial"/>
        </w:rPr>
      </w:pPr>
    </w:p>
    <w:p w14:paraId="46893669"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Q1-2</w:t>
      </w:r>
      <w:r w:rsidRPr="00524C62">
        <w:rPr>
          <w:rFonts w:ascii="Arial" w:hAnsi="Arial" w:cs="Arial"/>
          <w:color w:val="0070C0"/>
        </w:rPr>
        <w:t>)</w:t>
      </w:r>
      <w:r w:rsidRPr="00524C62">
        <w:rPr>
          <w:rFonts w:ascii="Arial" w:hAnsi="Arial" w:cs="Arial"/>
          <w:color w:val="0070C0"/>
        </w:rPr>
        <w:tab/>
        <w:t>Is it possible to configure dmrs-UplinkTransformPrecoding-r16 independently for each mapping type of DCI formats other than 0-2 and for each mapping type of DCI format 0-2 (if the answer to Q1-2 is "yes") or what are the restrictions?</w:t>
      </w:r>
    </w:p>
    <w:p w14:paraId="731701CB" w14:textId="21CD9154" w:rsidR="001E75A5" w:rsidRPr="00524C62" w:rsidRDefault="001E75A5" w:rsidP="00CE0424">
      <w:pPr>
        <w:pStyle w:val="BodyText"/>
      </w:pPr>
    </w:p>
    <w:p w14:paraId="352FF778" w14:textId="226850C8" w:rsidR="00571B55" w:rsidRPr="00524C62" w:rsidRDefault="00571B55" w:rsidP="00571B55">
      <w:pPr>
        <w:spacing w:after="0"/>
        <w:ind w:left="567" w:hanging="567"/>
        <w:rPr>
          <w:rFonts w:ascii="Arial" w:eastAsia="SimSun" w:hAnsi="Arial"/>
          <w:bCs/>
        </w:rPr>
      </w:pPr>
      <w:r w:rsidRPr="00524C62">
        <w:rPr>
          <w:rFonts w:ascii="Arial" w:eastAsia="SimSun" w:hAnsi="Arial"/>
          <w:bCs/>
          <w:highlight w:val="yellow"/>
        </w:rPr>
        <w:t>[Ericsson]</w:t>
      </w:r>
      <w:r w:rsidRPr="00524C62">
        <w:rPr>
          <w:rFonts w:ascii="Arial" w:eastAsia="SimSun" w:hAnsi="Arial"/>
          <w:bCs/>
        </w:rPr>
        <w:t xml:space="preserve"> </w:t>
      </w:r>
      <w:r w:rsidR="00FF1A82">
        <w:rPr>
          <w:rFonts w:ascii="Arial" w:eastAsia="SimSun" w:hAnsi="Arial"/>
          <w:bCs/>
        </w:rPr>
        <w:t xml:space="preserve">Yes. </w:t>
      </w:r>
      <w:r w:rsidRPr="00524C62">
        <w:rPr>
          <w:rFonts w:ascii="Arial" w:eastAsia="SimSun" w:hAnsi="Arial"/>
          <w:bCs/>
        </w:rPr>
        <w:t xml:space="preserve">There is no explicit restriction from RAN1. The understanding is, it </w:t>
      </w:r>
      <w:r w:rsidR="00D85F4E">
        <w:rPr>
          <w:rFonts w:ascii="Arial" w:eastAsia="SimSun" w:hAnsi="Arial"/>
          <w:bCs/>
        </w:rPr>
        <w:t xml:space="preserve">is </w:t>
      </w:r>
      <w:r w:rsidRPr="00524C62">
        <w:rPr>
          <w:rFonts w:ascii="Arial" w:eastAsia="SimSun" w:hAnsi="Arial"/>
          <w:bCs/>
        </w:rPr>
        <w:t>possible to configure dmrs-UplinkTransformPrecoding-r16 independently for each mapping type of DCI formats other than 0-2 and for each mapping type of DCI format 0-2.</w:t>
      </w:r>
    </w:p>
    <w:p w14:paraId="664D0E71" w14:textId="77777777" w:rsidR="00571B55" w:rsidRPr="00524C62" w:rsidRDefault="00571B55" w:rsidP="00CE0424">
      <w:pPr>
        <w:pStyle w:val="BodyText"/>
      </w:pPr>
    </w:p>
    <w:p w14:paraId="133AD5D9" w14:textId="77777777" w:rsidR="001E75A5" w:rsidRPr="00524C62" w:rsidRDefault="001E75A5" w:rsidP="001E75A5">
      <w:pPr>
        <w:spacing w:after="0"/>
        <w:ind w:left="567" w:hanging="567"/>
        <w:rPr>
          <w:rFonts w:ascii="Arial" w:hAnsi="Arial" w:cs="Arial"/>
          <w:b/>
          <w:color w:val="0070C0"/>
        </w:rPr>
      </w:pPr>
      <w:r w:rsidRPr="00524C62">
        <w:rPr>
          <w:rFonts w:ascii="Arial" w:hAnsi="Arial" w:cs="Arial"/>
          <w:b/>
          <w:color w:val="0070C0"/>
        </w:rPr>
        <w:t>2)</w:t>
      </w:r>
      <w:r w:rsidRPr="00524C62">
        <w:rPr>
          <w:rFonts w:ascii="Arial" w:hAnsi="Arial" w:cs="Arial"/>
          <w:b/>
          <w:color w:val="0070C0"/>
        </w:rPr>
        <w:tab/>
        <w:t>dmrs-Downlink-r16</w:t>
      </w:r>
    </w:p>
    <w:p w14:paraId="532A9C74" w14:textId="77777777" w:rsidR="001E75A5" w:rsidRPr="00524C62" w:rsidRDefault="001E75A5" w:rsidP="001E75A5">
      <w:pPr>
        <w:spacing w:after="0"/>
        <w:ind w:left="567" w:hanging="567"/>
        <w:rPr>
          <w:rFonts w:ascii="Arial" w:hAnsi="Arial" w:cs="Arial"/>
          <w:color w:val="0070C0"/>
        </w:rPr>
      </w:pPr>
    </w:p>
    <w:p w14:paraId="24C0F7F1"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dmrs-Downlink-r16 is in DMRS-</w:t>
      </w:r>
      <w:proofErr w:type="spellStart"/>
      <w:r w:rsidRPr="00524C62">
        <w:rPr>
          <w:rFonts w:ascii="Arial" w:hAnsi="Arial" w:cs="Arial"/>
          <w:color w:val="0070C0"/>
        </w:rPr>
        <w:t>DownlinkConfig</w:t>
      </w:r>
      <w:proofErr w:type="spellEnd"/>
      <w:r w:rsidRPr="00524C62">
        <w:rPr>
          <w:rFonts w:ascii="Arial" w:hAnsi="Arial" w:cs="Arial"/>
          <w:color w:val="0070C0"/>
        </w:rPr>
        <w:t xml:space="preserve"> which is used for several fields in PDSCH-Config: </w:t>
      </w:r>
      <w:proofErr w:type="spellStart"/>
      <w:r w:rsidRPr="00524C62">
        <w:rPr>
          <w:rFonts w:ascii="Arial" w:hAnsi="Arial" w:cs="Arial"/>
          <w:color w:val="0070C0"/>
        </w:rPr>
        <w:t>dmrs-DownlinkForPDSCH-MappingTypeA</w:t>
      </w:r>
      <w:proofErr w:type="spellEnd"/>
      <w:r w:rsidRPr="00524C62">
        <w:rPr>
          <w:rFonts w:ascii="Arial" w:hAnsi="Arial" w:cs="Arial"/>
          <w:color w:val="0070C0"/>
        </w:rPr>
        <w:t xml:space="preserve">/B and </w:t>
      </w:r>
      <w:proofErr w:type="spellStart"/>
      <w:r w:rsidRPr="00524C62">
        <w:rPr>
          <w:rFonts w:ascii="Arial" w:hAnsi="Arial" w:cs="Arial"/>
          <w:color w:val="0070C0"/>
        </w:rPr>
        <w:t>dmrs-DownlinkForPDSCH-MappingTypeA</w:t>
      </w:r>
      <w:proofErr w:type="spellEnd"/>
      <w:r w:rsidRPr="00524C62">
        <w:rPr>
          <w:rFonts w:ascii="Arial" w:hAnsi="Arial" w:cs="Arial"/>
          <w:color w:val="0070C0"/>
        </w:rPr>
        <w:t>/BForDCI-Format1-2-r16.</w:t>
      </w:r>
    </w:p>
    <w:p w14:paraId="19F49E50" w14:textId="77777777" w:rsidR="001E75A5" w:rsidRPr="00524C62" w:rsidRDefault="001E75A5" w:rsidP="001E75A5">
      <w:pPr>
        <w:spacing w:after="0"/>
        <w:ind w:left="567" w:hanging="567"/>
        <w:rPr>
          <w:rFonts w:ascii="Arial" w:hAnsi="Arial" w:cs="Arial"/>
          <w:color w:val="0070C0"/>
        </w:rPr>
      </w:pPr>
    </w:p>
    <w:p w14:paraId="586A1AA8"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DCI format 1-2 is introduced in URLLC WI but dmrs-Downlink-r16 is introduced in MIMO WI.</w:t>
      </w:r>
    </w:p>
    <w:p w14:paraId="4BFBFAFA" w14:textId="77777777" w:rsidR="00571B55" w:rsidRPr="00524C62" w:rsidRDefault="00571B55" w:rsidP="00571B55">
      <w:pPr>
        <w:spacing w:after="0"/>
        <w:rPr>
          <w:rFonts w:ascii="Arial" w:hAnsi="Arial" w:cs="Arial"/>
          <w:color w:val="0070C0"/>
        </w:rPr>
      </w:pPr>
    </w:p>
    <w:p w14:paraId="47DAE136" w14:textId="52C07D41"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Q2-1</w:t>
      </w:r>
      <w:r w:rsidRPr="00524C62">
        <w:rPr>
          <w:rFonts w:ascii="Arial" w:hAnsi="Arial" w:cs="Arial"/>
          <w:color w:val="0070C0"/>
        </w:rPr>
        <w:t>)</w:t>
      </w:r>
      <w:r w:rsidRPr="00524C62">
        <w:rPr>
          <w:rFonts w:ascii="Arial" w:hAnsi="Arial" w:cs="Arial"/>
          <w:color w:val="0070C0"/>
        </w:rPr>
        <w:tab/>
        <w:t>Can dmrs-Downlink-r16 be used  for DCI format 1-2?</w:t>
      </w:r>
    </w:p>
    <w:p w14:paraId="3D91FBCF" w14:textId="2475FBD5" w:rsidR="00571B55" w:rsidRPr="00524C62" w:rsidRDefault="00571B55" w:rsidP="001E75A5">
      <w:pPr>
        <w:spacing w:after="0"/>
        <w:ind w:left="567" w:hanging="567"/>
        <w:rPr>
          <w:rFonts w:ascii="Arial" w:hAnsi="Arial" w:cs="Arial"/>
          <w:color w:val="0070C0"/>
        </w:rPr>
      </w:pPr>
    </w:p>
    <w:p w14:paraId="7E8B1708" w14:textId="4C59CE84" w:rsidR="00571B55" w:rsidRPr="00524C62" w:rsidRDefault="00571B55" w:rsidP="00571B55">
      <w:pPr>
        <w:spacing w:after="0"/>
        <w:ind w:left="567" w:hanging="567"/>
        <w:rPr>
          <w:rFonts w:ascii="Arial" w:eastAsia="SimSun" w:hAnsi="Arial"/>
          <w:bCs/>
        </w:rPr>
      </w:pPr>
      <w:r w:rsidRPr="00524C62">
        <w:rPr>
          <w:rFonts w:ascii="Arial" w:eastAsia="SimSun" w:hAnsi="Arial"/>
          <w:bCs/>
          <w:highlight w:val="yellow"/>
        </w:rPr>
        <w:t>[Ericsson]</w:t>
      </w:r>
      <w:r w:rsidRPr="00524C62">
        <w:rPr>
          <w:rFonts w:ascii="Arial" w:eastAsia="SimSun" w:hAnsi="Arial"/>
          <w:bCs/>
        </w:rPr>
        <w:t xml:space="preserve"> Yes. In 38.211 V16.1.0, the </w:t>
      </w:r>
      <w:r w:rsidR="00980F9A">
        <w:rPr>
          <w:rFonts w:ascii="Arial" w:eastAsia="SimSun" w:hAnsi="Arial"/>
          <w:bCs/>
        </w:rPr>
        <w:t>specification text</w:t>
      </w:r>
      <w:r w:rsidRPr="00524C62">
        <w:rPr>
          <w:rFonts w:ascii="Arial" w:eastAsia="SimSun" w:hAnsi="Arial"/>
          <w:bCs/>
        </w:rPr>
        <w:t xml:space="preserve"> only requires that “</w:t>
      </w:r>
      <w:r w:rsidRPr="00524C62">
        <w:rPr>
          <w:rFonts w:ascii="Arial" w:eastAsia="SimSun" w:hAnsi="Arial"/>
        </w:rPr>
        <w:t xml:space="preserve">the higher-layer parameter </w:t>
      </w:r>
      <w:r w:rsidRPr="00524C62">
        <w:rPr>
          <w:rFonts w:ascii="Arial" w:eastAsia="SimSun" w:hAnsi="Arial"/>
          <w:i/>
          <w:iCs/>
        </w:rPr>
        <w:t>dmrsDownlink-r16</w:t>
      </w:r>
      <w:r w:rsidRPr="00524C62">
        <w:rPr>
          <w:rFonts w:ascii="Arial" w:eastAsia="SimSun" w:hAnsi="Arial"/>
        </w:rPr>
        <w:t xml:space="preserve"> in the DMRS-</w:t>
      </w:r>
      <w:proofErr w:type="spellStart"/>
      <w:r w:rsidRPr="00524C62">
        <w:rPr>
          <w:rFonts w:ascii="Arial" w:eastAsia="SimSun" w:hAnsi="Arial"/>
        </w:rPr>
        <w:t>DownlinkConfig</w:t>
      </w:r>
      <w:proofErr w:type="spellEnd"/>
      <w:r w:rsidRPr="00524C62">
        <w:rPr>
          <w:rFonts w:ascii="Arial" w:eastAsia="SimSun" w:hAnsi="Arial"/>
        </w:rPr>
        <w:t xml:space="preserve"> IE is provided</w:t>
      </w:r>
      <w:r w:rsidRPr="00524C62">
        <w:rPr>
          <w:rFonts w:ascii="Arial" w:eastAsia="SimSun" w:hAnsi="Arial"/>
          <w:bCs/>
        </w:rPr>
        <w:t xml:space="preserve">” (see below). There is no distinction between DCI formats or PDSCH mapping Type. Hence, </w:t>
      </w:r>
      <w:r w:rsidRPr="00524C62">
        <w:rPr>
          <w:rFonts w:ascii="Arial" w:eastAsia="SimSun" w:hAnsi="Arial" w:cs="Arial"/>
        </w:rPr>
        <w:t>dmrs-Downlink-r16 can be used</w:t>
      </w:r>
      <w:r w:rsidRPr="00524C62">
        <w:rPr>
          <w:rFonts w:ascii="Arial" w:eastAsia="SimSun" w:hAnsi="Arial"/>
        </w:rPr>
        <w:t xml:space="preserve">  for DCI format 1-2</w:t>
      </w:r>
      <w:r w:rsidRPr="00524C62">
        <w:rPr>
          <w:rFonts w:ascii="Arial" w:eastAsia="SimSun" w:hAnsi="Arial"/>
          <w:bCs/>
        </w:rPr>
        <w:t>.</w:t>
      </w:r>
    </w:p>
    <w:p w14:paraId="38FF8651" w14:textId="77777777" w:rsidR="00571B55" w:rsidRPr="00524C62" w:rsidRDefault="00571B55" w:rsidP="00571B55">
      <w:pPr>
        <w:spacing w:after="0"/>
        <w:ind w:left="567" w:hanging="567"/>
        <w:rPr>
          <w:rFonts w:ascii="Arial" w:eastAsia="SimSun" w:hAnsi="Arial"/>
        </w:rPr>
      </w:pPr>
    </w:p>
    <w:tbl>
      <w:tblPr>
        <w:tblStyle w:val="TableGrid1"/>
        <w:tblW w:w="0" w:type="auto"/>
        <w:tblInd w:w="567" w:type="dxa"/>
        <w:tblLook w:val="04A0" w:firstRow="1" w:lastRow="0" w:firstColumn="1" w:lastColumn="0" w:noHBand="0" w:noVBand="1"/>
      </w:tblPr>
      <w:tblGrid>
        <w:gridCol w:w="9062"/>
      </w:tblGrid>
      <w:tr w:rsidR="00571B55" w:rsidRPr="00571B55" w14:paraId="37E8BBAA" w14:textId="77777777" w:rsidTr="00686FD7">
        <w:tc>
          <w:tcPr>
            <w:tcW w:w="9855" w:type="dxa"/>
          </w:tcPr>
          <w:p w14:paraId="3DD0A75E" w14:textId="77777777" w:rsidR="00571B55" w:rsidRPr="00524C62" w:rsidRDefault="00571B55" w:rsidP="00571B55">
            <w:pPr>
              <w:spacing w:after="0"/>
              <w:rPr>
                <w:rFonts w:ascii="Arial" w:hAnsi="Arial"/>
              </w:rPr>
            </w:pPr>
            <w:r w:rsidRPr="00524C62">
              <w:rPr>
                <w:rFonts w:ascii="Arial" w:hAnsi="Arial"/>
              </w:rPr>
              <w:t>TS 38.211 V16.1.0</w:t>
            </w:r>
          </w:p>
          <w:p w14:paraId="08B1A81B" w14:textId="77777777" w:rsidR="00571B55" w:rsidRPr="00524C62" w:rsidRDefault="00571B55" w:rsidP="00571B55">
            <w:pPr>
              <w:spacing w:after="0"/>
              <w:rPr>
                <w:rFonts w:ascii="Arial" w:hAnsi="Arial"/>
              </w:rPr>
            </w:pPr>
          </w:p>
          <w:p w14:paraId="228AB6F4" w14:textId="77777777" w:rsidR="00571B55" w:rsidRPr="00524C62" w:rsidRDefault="00571B55" w:rsidP="00571B55">
            <w:pPr>
              <w:keepNext/>
              <w:keepLines/>
              <w:spacing w:before="120"/>
              <w:ind w:left="1701" w:hanging="1701"/>
              <w:outlineLvl w:val="4"/>
              <w:rPr>
                <w:rFonts w:ascii="Arial" w:hAnsi="Arial"/>
              </w:rPr>
            </w:pPr>
            <w:bookmarkStart w:id="2" w:name="_Toc36026637"/>
            <w:bookmarkStart w:id="3" w:name="_Toc29230378"/>
            <w:bookmarkStart w:id="4" w:name="_Toc26459728"/>
            <w:bookmarkStart w:id="5" w:name="_Toc19796502"/>
            <w:r w:rsidRPr="00524C62">
              <w:rPr>
                <w:rFonts w:ascii="Arial" w:hAnsi="Arial"/>
              </w:rPr>
              <w:t>7.4.1.1.1</w:t>
            </w:r>
            <w:r w:rsidRPr="00524C62">
              <w:rPr>
                <w:rFonts w:ascii="Arial" w:hAnsi="Arial"/>
              </w:rPr>
              <w:tab/>
              <w:t>Sequence generation</w:t>
            </w:r>
            <w:bookmarkEnd w:id="2"/>
            <w:bookmarkEnd w:id="3"/>
            <w:bookmarkEnd w:id="4"/>
            <w:bookmarkEnd w:id="5"/>
          </w:p>
          <w:p w14:paraId="3E996963" w14:textId="77777777" w:rsidR="00571B55" w:rsidRPr="00524C62" w:rsidRDefault="00571B55" w:rsidP="00571B55">
            <w:pPr>
              <w:spacing w:after="0"/>
              <w:rPr>
                <w:rFonts w:ascii="Arial" w:hAnsi="Arial"/>
              </w:rPr>
            </w:pPr>
            <w:r w:rsidRPr="00524C62">
              <w:rPr>
                <w:rFonts w:ascii="Arial" w:hAnsi="Arial"/>
              </w:rPr>
              <w:t>…</w:t>
            </w:r>
          </w:p>
          <w:p w14:paraId="1E6CBE07" w14:textId="77777777" w:rsidR="00571B55" w:rsidRPr="00524C62" w:rsidRDefault="00571B55" w:rsidP="00571B55">
            <w:pPr>
              <w:spacing w:after="0"/>
              <w:rPr>
                <w:rFonts w:ascii="Arial" w:hAnsi="Arial"/>
              </w:rPr>
            </w:pPr>
          </w:p>
          <w:p w14:paraId="4CC2DBD3" w14:textId="77777777" w:rsidR="00571B55" w:rsidRPr="00524C62" w:rsidRDefault="00571B55" w:rsidP="00571B55">
            <w:pPr>
              <w:ind w:left="568" w:hanging="284"/>
            </w:pPr>
            <w:r w:rsidRPr="00524C62">
              <w:t>-</w:t>
            </w:r>
            <w:r w:rsidRPr="00524C62">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Pr="00524C62">
              <w:t xml:space="preserve"> given by</w:t>
            </w:r>
          </w:p>
          <w:p w14:paraId="6A77F9DA" w14:textId="77777777" w:rsidR="00571B55" w:rsidRPr="00524C62" w:rsidRDefault="00571B55" w:rsidP="00571B55">
            <w:pPr>
              <w:ind w:left="851" w:hanging="284"/>
            </w:pPr>
            <w:r w:rsidRPr="00524C62">
              <w:t>-</w:t>
            </w:r>
            <w:r w:rsidRPr="00524C62">
              <w:tab/>
            </w:r>
            <w:r w:rsidRPr="00524C62">
              <w:rPr>
                <w:highlight w:val="yellow"/>
              </w:rPr>
              <w:t xml:space="preserve">if the higher-layer parameter </w:t>
            </w:r>
            <w:r w:rsidRPr="00524C62">
              <w:rPr>
                <w:i/>
                <w:iCs/>
                <w:highlight w:val="yellow"/>
              </w:rPr>
              <w:t>dmrsDownlink-r16</w:t>
            </w:r>
            <w:r w:rsidRPr="00524C62">
              <w:rPr>
                <w:highlight w:val="yellow"/>
              </w:rPr>
              <w:t xml:space="preserve"> in the DMRS-</w:t>
            </w:r>
            <w:proofErr w:type="spellStart"/>
            <w:r w:rsidRPr="00524C62">
              <w:rPr>
                <w:highlight w:val="yellow"/>
              </w:rPr>
              <w:t>DownlinkConfig</w:t>
            </w:r>
            <w:proofErr w:type="spellEnd"/>
            <w:r w:rsidRPr="00524C62">
              <w:rPr>
                <w:highlight w:val="yellow"/>
              </w:rPr>
              <w:t xml:space="preserve"> IE is provided</w:t>
            </w:r>
          </w:p>
          <w:p w14:paraId="17B915FC" w14:textId="77777777" w:rsidR="00571B55" w:rsidRPr="00524C62" w:rsidRDefault="00FB4780" w:rsidP="00571B55">
            <w:pPr>
              <w:keepLines/>
              <w:tabs>
                <w:tab w:val="center" w:pos="4536"/>
                <w:tab w:val="right" w:pos="9072"/>
              </w:tabs>
              <w:jc w:val="center"/>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n</m:t>
                        </m:r>
                      </m:e>
                    </m:acc>
                  </m:e>
                  <m:sub>
                    <m:r>
                      <m:rPr>
                        <m:nor/>
                      </m:rPr>
                      <w:rPr>
                        <w:noProof/>
                      </w:rPr>
                      <m:t>SCID</m:t>
                    </m:r>
                  </m:sub>
                  <m:sup>
                    <m:acc>
                      <m:accPr>
                        <m:chr m:val="̅"/>
                        <m:ctrlPr>
                          <w:rPr>
                            <w:rFonts w:ascii="Cambria Math" w:hAnsi="Cambria Math"/>
                            <w:i/>
                            <w:noProof/>
                          </w:rPr>
                        </m:ctrlPr>
                      </m:accPr>
                      <m:e>
                        <m:r>
                          <w:rPr>
                            <w:rFonts w:ascii="Cambria Math" w:hAnsi="Cambria Math"/>
                            <w:noProof/>
                          </w:rPr>
                          <m:t>λ</m:t>
                        </m:r>
                      </m:e>
                    </m:acc>
                  </m:sup>
                </m:sSubSup>
                <m:r>
                  <m:rPr>
                    <m:sty m:val="p"/>
                  </m:rPr>
                  <w:rPr>
                    <w:rFonts w:ascii="Cambria Math" w:hAnsi="Cambria Math"/>
                    <w:noProof/>
                  </w:rPr>
                  <m:t>=</m:t>
                </m:r>
                <m:d>
                  <m:dPr>
                    <m:begChr m:val="{"/>
                    <m:endChr m:val=""/>
                    <m:ctrlPr>
                      <w:rPr>
                        <w:rFonts w:ascii="Cambria Math" w:hAnsi="Cambria Math"/>
                        <w:noProof/>
                      </w:rPr>
                    </m:ctrlPr>
                  </m:dPr>
                  <m:e>
                    <m:m>
                      <m:mPr>
                        <m:cGp m:val="8"/>
                        <m:mcs>
                          <m:mc>
                            <m:mcPr>
                              <m:count m:val="1"/>
                              <m:mcJc m:val="center"/>
                            </m:mcPr>
                          </m:mc>
                          <m:mc>
                            <m:mcPr>
                              <m:count m:val="1"/>
                              <m:mcJc m:val="left"/>
                            </m:mcPr>
                          </m:mc>
                        </m:mcs>
                        <m:ctrlPr>
                          <w:rPr>
                            <w:rFonts w:ascii="Cambria Math" w:hAnsi="Cambria Math"/>
                            <w:noProof/>
                          </w:rPr>
                        </m:ctrlPr>
                      </m:mPr>
                      <m:mr>
                        <m:e>
                          <m:sSub>
                            <m:sSubPr>
                              <m:ctrlPr>
                                <w:rPr>
                                  <w:rFonts w:ascii="Cambria Math" w:hAnsi="Cambria Math"/>
                                  <w:noProof/>
                                </w:rPr>
                              </m:ctrlPr>
                            </m:sSubPr>
                            <m:e>
                              <m:r>
                                <w:rPr>
                                  <w:rFonts w:ascii="Cambria Math" w:hAnsi="Cambria Math"/>
                                  <w:noProof/>
                                </w:rPr>
                                <m:t>n</m:t>
                              </m:r>
                            </m:e>
                            <m:sub>
                              <m:r>
                                <m:rPr>
                                  <m:nor/>
                                </m:rPr>
                                <w:rPr>
                                  <w:noProof/>
                                </w:rPr>
                                <m:t>SCID</m:t>
                              </m:r>
                            </m:sub>
                          </m:sSub>
                        </m:e>
                        <m:e>
                          <m:r>
                            <w:rPr>
                              <w:rFonts w:ascii="Cambria Math" w:hAnsi="Cambria Math"/>
                              <w:noProof/>
                            </w:rPr>
                            <m:t>λ</m:t>
                          </m:r>
                          <m:r>
                            <m:rPr>
                              <m:sty m:val="p"/>
                            </m:rPr>
                            <w:rPr>
                              <w:rFonts w:ascii="Cambria Math" w:hAnsi="Cambria Math"/>
                              <w:noProof/>
                            </w:rPr>
                            <m:t xml:space="preserve">=0 </m:t>
                          </m:r>
                          <m:r>
                            <m:rPr>
                              <m:nor/>
                            </m:rPr>
                            <w:rPr>
                              <w:noProof/>
                            </w:rPr>
                            <m:t>or</m:t>
                          </m:r>
                          <m:r>
                            <m:rPr>
                              <m:sty m:val="p"/>
                            </m:rPr>
                            <w:rPr>
                              <w:rFonts w:ascii="Cambria Math" w:hAnsi="Cambria Math"/>
                              <w:noProof/>
                            </w:rPr>
                            <m:t xml:space="preserve"> </m:t>
                          </m:r>
                          <m:r>
                            <w:rPr>
                              <w:rFonts w:ascii="Cambria Math" w:hAnsi="Cambria Math"/>
                              <w:noProof/>
                            </w:rPr>
                            <m:t>λ</m:t>
                          </m:r>
                          <m:r>
                            <m:rPr>
                              <m:sty m:val="p"/>
                            </m:rPr>
                            <w:rPr>
                              <w:rFonts w:ascii="Cambria Math" w:hAnsi="Cambria Math"/>
                              <w:noProof/>
                            </w:rPr>
                            <m:t>=2</m:t>
                          </m:r>
                        </m:e>
                      </m:mr>
                      <m:mr>
                        <m:e>
                          <m:r>
                            <m:rPr>
                              <m:sty m:val="p"/>
                            </m:rPr>
                            <w:rPr>
                              <w:rFonts w:ascii="Cambria Math" w:hAnsi="Cambria Math"/>
                              <w:noProof/>
                            </w:rPr>
                            <m:t>1-</m:t>
                          </m:r>
                          <m:sSub>
                            <m:sSubPr>
                              <m:ctrlPr>
                                <w:rPr>
                                  <w:rFonts w:ascii="Cambria Math" w:hAnsi="Cambria Math"/>
                                  <w:noProof/>
                                </w:rPr>
                              </m:ctrlPr>
                            </m:sSubPr>
                            <m:e>
                              <m:r>
                                <w:rPr>
                                  <w:rFonts w:ascii="Cambria Math" w:hAnsi="Cambria Math"/>
                                  <w:noProof/>
                                </w:rPr>
                                <m:t>n</m:t>
                              </m:r>
                            </m:e>
                            <m:sub>
                              <m:r>
                                <m:rPr>
                                  <m:nor/>
                                </m:rPr>
                                <w:rPr>
                                  <w:noProof/>
                                </w:rPr>
                                <m:t>SCID</m:t>
                              </m:r>
                            </m:sub>
                          </m:sSub>
                        </m:e>
                        <m:e>
                          <m:r>
                            <w:rPr>
                              <w:rFonts w:ascii="Cambria Math" w:hAnsi="Cambria Math"/>
                              <w:noProof/>
                            </w:rPr>
                            <m:t>λ</m:t>
                          </m:r>
                          <m:r>
                            <m:rPr>
                              <m:sty m:val="p"/>
                            </m:rPr>
                            <w:rPr>
                              <w:rFonts w:ascii="Cambria Math" w:hAnsi="Cambria Math"/>
                              <w:noProof/>
                            </w:rPr>
                            <m:t>=1</m:t>
                          </m:r>
                        </m:e>
                      </m:mr>
                    </m:m>
                  </m:e>
                </m:d>
              </m:oMath>
            </m:oMathPara>
          </w:p>
          <w:p w14:paraId="328D2CB4" w14:textId="77777777" w:rsidR="00571B55" w:rsidRPr="00571B55" w:rsidRDefault="00FB4780" w:rsidP="00571B55">
            <w:pPr>
              <w:keepLines/>
              <w:tabs>
                <w:tab w:val="center" w:pos="4536"/>
                <w:tab w:val="right" w:pos="9072"/>
              </w:tabs>
              <w:jc w:val="center"/>
              <w:rPr>
                <w:noProof/>
              </w:rPr>
            </w:pPr>
            <m:oMathPara>
              <m:oMath>
                <m:acc>
                  <m:accPr>
                    <m:chr m:val="̅"/>
                    <m:ctrlPr>
                      <w:rPr>
                        <w:rFonts w:ascii="Cambria Math" w:hAnsi="Cambria Math"/>
                        <w:i/>
                        <w:noProof/>
                      </w:rPr>
                    </m:ctrlPr>
                  </m:accPr>
                  <m:e>
                    <m:r>
                      <w:rPr>
                        <w:rFonts w:ascii="Cambria Math" w:hAnsi="Cambria Math"/>
                        <w:noProof/>
                      </w:rPr>
                      <m:t>λ</m:t>
                    </m:r>
                  </m:e>
                </m:acc>
                <m:r>
                  <m:rPr>
                    <m:aln/>
                  </m:rPr>
                  <w:rPr>
                    <w:rFonts w:ascii="Cambria Math" w:hAnsi="Cambria Math"/>
                    <w:noProof/>
                  </w:rPr>
                  <m:t>=λ</m:t>
                </m:r>
              </m:oMath>
            </m:oMathPara>
          </w:p>
          <w:p w14:paraId="6CF8CC28" w14:textId="77777777" w:rsidR="00571B55" w:rsidRPr="00524C62" w:rsidRDefault="00571B55" w:rsidP="00571B55">
            <w:pPr>
              <w:ind w:left="851" w:hanging="284"/>
            </w:pPr>
            <w:r w:rsidRPr="00571B55">
              <w:tab/>
            </w:r>
            <w:r w:rsidRPr="00524C62">
              <w:t xml:space="preserve">where </w:t>
            </w:r>
            <w:r w:rsidRPr="00571B55">
              <w:t>λ</w:t>
            </w:r>
            <w:r w:rsidRPr="00524C62">
              <w:t xml:space="preserve"> is the CDM group defined in clause 7.4.1.1.2.</w:t>
            </w:r>
          </w:p>
          <w:p w14:paraId="1FBD0169" w14:textId="77777777" w:rsidR="00571B55" w:rsidRPr="00524C62" w:rsidRDefault="00571B55" w:rsidP="00571B55">
            <w:pPr>
              <w:ind w:left="851" w:hanging="284"/>
            </w:pPr>
            <w:r w:rsidRPr="00524C62">
              <w:t>-</w:t>
            </w:r>
            <w:r w:rsidRPr="00524C62">
              <w:tab/>
              <w:t xml:space="preserve">otherwise by </w:t>
            </w:r>
          </w:p>
          <w:p w14:paraId="30EBDBC2" w14:textId="77777777" w:rsidR="00571B55" w:rsidRPr="00571B55" w:rsidRDefault="00FB4780" w:rsidP="00571B55">
            <w:pPr>
              <w:keepLines/>
              <w:tabs>
                <w:tab w:val="center" w:pos="4536"/>
                <w:tab w:val="right" w:pos="9072"/>
              </w:tabs>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n</m:t>
                        </m:r>
                      </m:e>
                    </m:acc>
                  </m:e>
                  <m:sub>
                    <m:r>
                      <m:rPr>
                        <m:nor/>
                      </m:rPr>
                      <w:rPr>
                        <w:noProof/>
                      </w:rPr>
                      <m:t>SCID</m:t>
                    </m:r>
                  </m:sub>
                  <m:sup>
                    <m:acc>
                      <m:accPr>
                        <m:chr m:val="̅"/>
                        <m:ctrlPr>
                          <w:rPr>
                            <w:rFonts w:ascii="Cambria Math" w:eastAsia="Calibri" w:hAnsi="Cambria Math"/>
                            <w:i/>
                            <w:noProof/>
                          </w:rPr>
                        </m:ctrlPr>
                      </m:accPr>
                      <m:e>
                        <m:r>
                          <w:rPr>
                            <w:rFonts w:ascii="Cambria Math" w:hAnsi="Cambria Math"/>
                            <w:noProof/>
                          </w:rPr>
                          <m:t>λ</m:t>
                        </m:r>
                      </m:e>
                    </m:acc>
                  </m:sup>
                </m:sSubSup>
                <m:r>
                  <m:rPr>
                    <m:sty m:val="p"/>
                    <m:aln/>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SCID</m:t>
                    </m:r>
                  </m:sub>
                </m:sSub>
              </m:oMath>
            </m:oMathPara>
          </w:p>
          <w:p w14:paraId="635A674F" w14:textId="77777777" w:rsidR="00571B55" w:rsidRPr="00571B55" w:rsidRDefault="00FB4780" w:rsidP="00571B55">
            <w:pPr>
              <w:keepLines/>
              <w:tabs>
                <w:tab w:val="center" w:pos="4536"/>
                <w:tab w:val="right" w:pos="9072"/>
              </w:tabs>
              <w:rPr>
                <w:noProof/>
              </w:rPr>
            </w:pPr>
            <m:oMathPara>
              <m:oMath>
                <m:acc>
                  <m:accPr>
                    <m:chr m:val="̅"/>
                    <m:ctrlPr>
                      <w:rPr>
                        <w:rFonts w:ascii="Cambria Math" w:eastAsia="DengXian" w:hAnsi="Cambria Math"/>
                        <w:i/>
                        <w:noProof/>
                      </w:rPr>
                    </m:ctrlPr>
                  </m:accPr>
                  <m:e>
                    <m:r>
                      <w:rPr>
                        <w:rFonts w:ascii="Cambria Math" w:hAnsi="Cambria Math"/>
                        <w:noProof/>
                      </w:rPr>
                      <m:t>λ</m:t>
                    </m:r>
                  </m:e>
                </m:acc>
                <m:r>
                  <m:rPr>
                    <m:aln/>
                  </m:rPr>
                  <w:rPr>
                    <w:rFonts w:ascii="Cambria Math" w:hAnsi="Cambria Math"/>
                    <w:noProof/>
                  </w:rPr>
                  <m:t>=0</m:t>
                </m:r>
              </m:oMath>
            </m:oMathPara>
          </w:p>
          <w:p w14:paraId="1E3A26A1" w14:textId="77777777" w:rsidR="00571B55" w:rsidRPr="00571B55" w:rsidRDefault="00571B55" w:rsidP="00571B55">
            <w:pPr>
              <w:spacing w:after="0"/>
              <w:rPr>
                <w:rFonts w:ascii="Arial" w:hAnsi="Arial"/>
              </w:rPr>
            </w:pPr>
          </w:p>
        </w:tc>
      </w:tr>
    </w:tbl>
    <w:p w14:paraId="7674460A" w14:textId="77777777" w:rsidR="00571B55" w:rsidRPr="00571B55" w:rsidRDefault="00571B55" w:rsidP="00571B55">
      <w:pPr>
        <w:spacing w:after="0"/>
        <w:ind w:left="567" w:hanging="567"/>
        <w:rPr>
          <w:rFonts w:ascii="Arial" w:eastAsia="SimSun" w:hAnsi="Arial"/>
        </w:rPr>
      </w:pPr>
    </w:p>
    <w:p w14:paraId="5D4AE6BB" w14:textId="77777777" w:rsidR="00571B55" w:rsidRPr="001E75A5" w:rsidRDefault="00571B55" w:rsidP="001E75A5">
      <w:pPr>
        <w:spacing w:after="0"/>
        <w:ind w:left="567" w:hanging="567"/>
        <w:rPr>
          <w:rFonts w:ascii="Arial" w:hAnsi="Arial" w:cs="Arial"/>
          <w:color w:val="0070C0"/>
        </w:rPr>
      </w:pPr>
    </w:p>
    <w:p w14:paraId="32FEB773" w14:textId="77777777" w:rsidR="001E75A5" w:rsidRPr="001E75A5" w:rsidRDefault="001E75A5" w:rsidP="001E75A5">
      <w:pPr>
        <w:spacing w:after="0"/>
        <w:ind w:left="567" w:hanging="567"/>
        <w:rPr>
          <w:rFonts w:ascii="Arial" w:hAnsi="Arial" w:cs="Arial"/>
          <w:color w:val="0070C0"/>
        </w:rPr>
      </w:pPr>
    </w:p>
    <w:p w14:paraId="70D080A7"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Q2-2</w:t>
      </w:r>
      <w:r w:rsidRPr="00524C62">
        <w:rPr>
          <w:rFonts w:ascii="Arial" w:hAnsi="Arial" w:cs="Arial"/>
          <w:color w:val="0070C0"/>
        </w:rPr>
        <w:t>)</w:t>
      </w:r>
      <w:r w:rsidRPr="00524C62">
        <w:rPr>
          <w:rFonts w:ascii="Arial" w:hAnsi="Arial" w:cs="Arial"/>
          <w:color w:val="0070C0"/>
        </w:rPr>
        <w:tab/>
        <w:t>Is it possible to configure dmrs-Downlink-r16 independently for each mapping type of DCI formats other than 1-2 and for each mapping type of DCI format 1-2 (if the answer to Q2-1 is "yes") or what are the restrictions?</w:t>
      </w:r>
    </w:p>
    <w:p w14:paraId="09E48A9F" w14:textId="6D31F0D3" w:rsidR="001E75A5" w:rsidRPr="00524C62" w:rsidRDefault="001E75A5" w:rsidP="001E75A5">
      <w:pPr>
        <w:spacing w:after="120"/>
        <w:rPr>
          <w:rFonts w:ascii="Arial" w:eastAsia="SimSun" w:hAnsi="Arial" w:cs="Arial"/>
          <w:b/>
          <w:color w:val="0070C0"/>
        </w:rPr>
      </w:pPr>
    </w:p>
    <w:p w14:paraId="402EC811" w14:textId="6DE04E24" w:rsidR="00571B55" w:rsidRPr="00524C62" w:rsidRDefault="00571B55" w:rsidP="00571B55">
      <w:pPr>
        <w:spacing w:after="0"/>
        <w:ind w:left="567" w:hanging="567"/>
        <w:rPr>
          <w:rFonts w:ascii="Arial" w:eastAsia="SimSun" w:hAnsi="Arial"/>
        </w:rPr>
      </w:pPr>
      <w:r w:rsidRPr="00524C62">
        <w:rPr>
          <w:rFonts w:ascii="Arial" w:eastAsia="SimSun" w:hAnsi="Arial"/>
          <w:highlight w:val="yellow"/>
        </w:rPr>
        <w:t>[Ericsson]</w:t>
      </w:r>
      <w:r w:rsidRPr="00524C62">
        <w:rPr>
          <w:rFonts w:ascii="Arial" w:eastAsia="SimSun" w:hAnsi="Arial"/>
        </w:rPr>
        <w:t xml:space="preserve"> </w:t>
      </w:r>
      <w:r w:rsidR="00D85F4E">
        <w:rPr>
          <w:rFonts w:ascii="Arial" w:eastAsia="SimSun" w:hAnsi="Arial"/>
        </w:rPr>
        <w:t>Y</w:t>
      </w:r>
      <w:r w:rsidRPr="00524C62">
        <w:rPr>
          <w:rFonts w:ascii="Arial" w:eastAsia="SimSun" w:hAnsi="Arial"/>
        </w:rPr>
        <w:t>es</w:t>
      </w:r>
      <w:r w:rsidR="00D85F4E">
        <w:rPr>
          <w:rFonts w:ascii="Arial" w:eastAsia="SimSun" w:hAnsi="Arial"/>
        </w:rPr>
        <w:t xml:space="preserve">. It is possible to configure </w:t>
      </w:r>
      <w:r w:rsidR="00D85F4E" w:rsidRPr="00D85F4E">
        <w:rPr>
          <w:rFonts w:ascii="Arial" w:eastAsia="SimSun" w:hAnsi="Arial"/>
        </w:rPr>
        <w:t>dmrs-Downlink-r16 independently for each mapping type</w:t>
      </w:r>
      <w:r w:rsidRPr="00524C62">
        <w:rPr>
          <w:rFonts w:ascii="Arial" w:eastAsia="SimSun" w:hAnsi="Arial"/>
        </w:rPr>
        <w:t xml:space="preserve"> since “DMRS-</w:t>
      </w:r>
      <w:proofErr w:type="spellStart"/>
      <w:r w:rsidRPr="00524C62">
        <w:rPr>
          <w:rFonts w:ascii="Arial" w:eastAsia="SimSun" w:hAnsi="Arial"/>
        </w:rPr>
        <w:t>DownlinkConfig</w:t>
      </w:r>
      <w:proofErr w:type="spellEnd"/>
      <w:r w:rsidRPr="00524C62">
        <w:rPr>
          <w:rFonts w:ascii="Arial" w:eastAsia="SimSun" w:hAnsi="Arial"/>
        </w:rPr>
        <w:t xml:space="preserve">” is called separately for </w:t>
      </w:r>
      <w:r w:rsidR="00D85F4E">
        <w:rPr>
          <w:rFonts w:ascii="Arial" w:eastAsia="SimSun" w:hAnsi="Arial"/>
        </w:rPr>
        <w:t xml:space="preserve">mapping </w:t>
      </w:r>
      <w:r w:rsidRPr="00524C62">
        <w:rPr>
          <w:rFonts w:ascii="Arial" w:eastAsia="SimSun" w:hAnsi="Arial"/>
        </w:rPr>
        <w:t xml:space="preserve">Type A and Type B. </w:t>
      </w:r>
      <w:r w:rsidR="00D85F4E">
        <w:rPr>
          <w:rFonts w:ascii="Arial" w:eastAsia="SimSun" w:hAnsi="Arial"/>
        </w:rPr>
        <w:t>There is n</w:t>
      </w:r>
      <w:r w:rsidRPr="00524C62">
        <w:rPr>
          <w:rFonts w:ascii="Arial" w:eastAsia="SimSun" w:hAnsi="Arial"/>
        </w:rPr>
        <w:t>o need to specify explicit restrictions.</w:t>
      </w:r>
    </w:p>
    <w:p w14:paraId="2FF0B3CF" w14:textId="77777777" w:rsidR="00571B55" w:rsidRPr="00524C62" w:rsidRDefault="00571B55" w:rsidP="001E75A5">
      <w:pPr>
        <w:spacing w:after="120"/>
        <w:rPr>
          <w:rFonts w:ascii="Arial" w:eastAsia="SimSun" w:hAnsi="Arial" w:cs="Arial"/>
          <w:b/>
          <w:color w:val="0070C0"/>
        </w:rPr>
      </w:pPr>
    </w:p>
    <w:p w14:paraId="1FA6A44B" w14:textId="77777777" w:rsidR="001E75A5" w:rsidRPr="00524C62" w:rsidRDefault="001E75A5" w:rsidP="001E75A5">
      <w:pPr>
        <w:spacing w:after="120"/>
        <w:rPr>
          <w:rFonts w:ascii="Arial" w:eastAsia="SimSun" w:hAnsi="Arial" w:cs="Arial"/>
          <w:color w:val="0070C0"/>
        </w:rPr>
      </w:pPr>
    </w:p>
    <w:p w14:paraId="56F9A35E" w14:textId="77777777" w:rsidR="001E75A5" w:rsidRPr="00524C62" w:rsidRDefault="001E75A5" w:rsidP="001E75A5">
      <w:pPr>
        <w:spacing w:after="0"/>
        <w:ind w:left="567" w:hanging="567"/>
        <w:rPr>
          <w:rFonts w:ascii="Arial" w:hAnsi="Arial"/>
          <w:b/>
          <w:color w:val="0070C0"/>
        </w:rPr>
      </w:pPr>
      <w:r w:rsidRPr="00524C62">
        <w:rPr>
          <w:rFonts w:ascii="Arial" w:hAnsi="Arial" w:cs="Arial"/>
          <w:b/>
          <w:color w:val="0070C0"/>
        </w:rPr>
        <w:t>3)</w:t>
      </w:r>
      <w:r w:rsidRPr="00524C62">
        <w:rPr>
          <w:rFonts w:ascii="Arial" w:hAnsi="Arial" w:cs="Arial"/>
          <w:color w:val="0070C0"/>
        </w:rPr>
        <w:tab/>
      </w:r>
      <w:r w:rsidRPr="00524C62">
        <w:rPr>
          <w:rFonts w:ascii="Arial" w:hAnsi="Arial" w:cs="Arial"/>
          <w:b/>
          <w:color w:val="0070C0"/>
        </w:rPr>
        <w:t>PDSCH time domain resource allocation</w:t>
      </w:r>
    </w:p>
    <w:p w14:paraId="41FD29FC"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PDSCH-</w:t>
      </w:r>
      <w:proofErr w:type="spellStart"/>
      <w:r w:rsidRPr="00524C62">
        <w:rPr>
          <w:rFonts w:ascii="Arial" w:hAnsi="Arial" w:cs="Arial"/>
          <w:color w:val="0070C0"/>
        </w:rPr>
        <w:t>TimeDomainResourceAllocation</w:t>
      </w:r>
      <w:proofErr w:type="spellEnd"/>
      <w:r w:rsidRPr="00524C62">
        <w:rPr>
          <w:rFonts w:ascii="Arial" w:hAnsi="Arial" w:cs="Arial"/>
          <w:color w:val="0070C0"/>
        </w:rPr>
        <w:t xml:space="preserve"> can be configured with </w:t>
      </w:r>
      <w:proofErr w:type="spellStart"/>
      <w:r w:rsidRPr="00524C62">
        <w:rPr>
          <w:rFonts w:ascii="Arial" w:hAnsi="Arial" w:cs="Arial"/>
          <w:color w:val="0070C0"/>
        </w:rPr>
        <w:t>repetitionNumber</w:t>
      </w:r>
      <w:proofErr w:type="spellEnd"/>
      <w:r w:rsidRPr="00524C62">
        <w:rPr>
          <w:rFonts w:ascii="Arial" w:hAnsi="Arial" w:cs="Arial"/>
          <w:color w:val="0070C0"/>
        </w:rPr>
        <w:t>. Meanwhile, pdsch-TimeDomainAllocationListForDCI-Format1-2-r16 was introduced in PDSCH-Config.</w:t>
      </w:r>
    </w:p>
    <w:p w14:paraId="28408469" w14:textId="77777777" w:rsidR="001E75A5" w:rsidRPr="00524C62" w:rsidRDefault="001E75A5" w:rsidP="001E75A5">
      <w:pPr>
        <w:spacing w:after="0"/>
        <w:ind w:left="567" w:hanging="567"/>
        <w:rPr>
          <w:rFonts w:ascii="Arial" w:hAnsi="Arial" w:cs="Arial"/>
          <w:color w:val="0070C0"/>
        </w:rPr>
      </w:pPr>
    </w:p>
    <w:p w14:paraId="4E247E25" w14:textId="401B9F44"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Q3-1</w:t>
      </w:r>
      <w:r w:rsidRPr="00524C62">
        <w:rPr>
          <w:rFonts w:ascii="Arial" w:hAnsi="Arial" w:cs="Arial"/>
          <w:color w:val="0070C0"/>
        </w:rPr>
        <w:t>)</w:t>
      </w:r>
      <w:r w:rsidRPr="00524C62">
        <w:rPr>
          <w:rFonts w:ascii="Arial" w:hAnsi="Arial" w:cs="Arial"/>
          <w:color w:val="0070C0"/>
        </w:rPr>
        <w:tab/>
        <w:t xml:space="preserve">Can the PDSCH time domain resource allocation for DCI format 1-2 support the use of </w:t>
      </w:r>
      <w:proofErr w:type="spellStart"/>
      <w:r w:rsidRPr="00524C62">
        <w:rPr>
          <w:rFonts w:ascii="Arial" w:hAnsi="Arial" w:cs="Arial"/>
          <w:color w:val="0070C0"/>
        </w:rPr>
        <w:t>repetitionNumber</w:t>
      </w:r>
      <w:proofErr w:type="spellEnd"/>
      <w:r w:rsidRPr="00524C62">
        <w:rPr>
          <w:rFonts w:ascii="Arial" w:hAnsi="Arial" w:cs="Arial"/>
          <w:color w:val="0070C0"/>
        </w:rPr>
        <w:t>?</w:t>
      </w:r>
    </w:p>
    <w:p w14:paraId="7EB9B9AF" w14:textId="36156171" w:rsidR="00571B55" w:rsidRPr="00524C62" w:rsidRDefault="00571B55" w:rsidP="001E75A5">
      <w:pPr>
        <w:spacing w:after="0"/>
        <w:ind w:left="567" w:hanging="567"/>
        <w:rPr>
          <w:rFonts w:ascii="Arial" w:hAnsi="Arial" w:cs="Arial"/>
          <w:color w:val="0070C0"/>
        </w:rPr>
      </w:pPr>
    </w:p>
    <w:p w14:paraId="7BF7B173" w14:textId="77777777" w:rsidR="00571B55" w:rsidRPr="00524C62" w:rsidRDefault="00571B55" w:rsidP="00571B55">
      <w:pPr>
        <w:spacing w:after="0"/>
        <w:ind w:left="567" w:hanging="567"/>
        <w:rPr>
          <w:rFonts w:ascii="Arial" w:eastAsia="SimSun" w:hAnsi="Arial"/>
        </w:rPr>
      </w:pPr>
    </w:p>
    <w:p w14:paraId="218E9AFC" w14:textId="77777777" w:rsidR="00571B55" w:rsidRPr="00524C62" w:rsidRDefault="00571B55" w:rsidP="00571B55">
      <w:pPr>
        <w:spacing w:after="0"/>
        <w:ind w:left="567" w:hanging="567"/>
        <w:rPr>
          <w:rFonts w:ascii="Arial" w:eastAsia="SimSun" w:hAnsi="Arial"/>
        </w:rPr>
      </w:pPr>
      <w:r w:rsidRPr="00524C62">
        <w:rPr>
          <w:rFonts w:ascii="Arial" w:eastAsia="SimSun" w:hAnsi="Arial"/>
          <w:highlight w:val="yellow"/>
        </w:rPr>
        <w:t>[Ericsson]</w:t>
      </w:r>
      <w:r w:rsidRPr="00524C62">
        <w:rPr>
          <w:rFonts w:ascii="Arial" w:eastAsia="SimSun" w:hAnsi="Arial"/>
        </w:rPr>
        <w:t xml:space="preserve"> Yes. </w:t>
      </w:r>
      <w:proofErr w:type="spellStart"/>
      <w:r w:rsidRPr="00524C62">
        <w:rPr>
          <w:rFonts w:ascii="Arial" w:eastAsia="SimSun" w:hAnsi="Arial"/>
        </w:rPr>
        <w:t>repetitionNumber</w:t>
      </w:r>
      <w:proofErr w:type="spellEnd"/>
      <w:r w:rsidRPr="00524C62">
        <w:rPr>
          <w:rFonts w:ascii="Arial" w:eastAsia="SimSun" w:hAnsi="Arial"/>
        </w:rPr>
        <w:t xml:space="preserve"> is a new column in the TDRA table, and it can be used for DCI format 1_2 as well. </w:t>
      </w:r>
    </w:p>
    <w:p w14:paraId="6D47F10F" w14:textId="77777777" w:rsidR="00571B55" w:rsidRPr="00524C62" w:rsidRDefault="00571B55" w:rsidP="001E75A5">
      <w:pPr>
        <w:spacing w:after="0"/>
        <w:ind w:left="567" w:hanging="567"/>
        <w:rPr>
          <w:rFonts w:ascii="Arial" w:hAnsi="Arial" w:cs="Arial"/>
          <w:color w:val="0070C0"/>
        </w:rPr>
      </w:pPr>
    </w:p>
    <w:p w14:paraId="69082EA6" w14:textId="77777777" w:rsidR="001E75A5" w:rsidRPr="00524C62" w:rsidRDefault="001E75A5" w:rsidP="001E75A5">
      <w:pPr>
        <w:spacing w:after="0"/>
        <w:ind w:left="567" w:hanging="567"/>
        <w:rPr>
          <w:rFonts w:ascii="Arial" w:hAnsi="Arial" w:cs="Arial"/>
          <w:color w:val="0070C0"/>
        </w:rPr>
      </w:pPr>
    </w:p>
    <w:p w14:paraId="79F29501"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Q3-2</w:t>
      </w:r>
      <w:r w:rsidRPr="00524C62">
        <w:rPr>
          <w:rFonts w:ascii="Arial" w:hAnsi="Arial" w:cs="Arial"/>
          <w:color w:val="0070C0"/>
        </w:rPr>
        <w:t>)</w:t>
      </w:r>
      <w:r w:rsidRPr="00524C62">
        <w:rPr>
          <w:rFonts w:ascii="Arial" w:hAnsi="Arial" w:cs="Arial"/>
          <w:color w:val="0070C0"/>
        </w:rPr>
        <w:tab/>
        <w:t xml:space="preserve">If the answer to Q3-1 is yes, can </w:t>
      </w:r>
      <w:proofErr w:type="spellStart"/>
      <w:r w:rsidRPr="00524C62">
        <w:rPr>
          <w:rFonts w:ascii="Arial" w:hAnsi="Arial" w:cs="Arial"/>
          <w:color w:val="0070C0"/>
        </w:rPr>
        <w:t>repetitionNumber</w:t>
      </w:r>
      <w:proofErr w:type="spellEnd"/>
      <w:r w:rsidRPr="00524C62">
        <w:rPr>
          <w:rFonts w:ascii="Arial" w:hAnsi="Arial" w:cs="Arial"/>
          <w:color w:val="0070C0"/>
        </w:rPr>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6A4B4D7C" w14:textId="66170C3B" w:rsidR="001E75A5" w:rsidRPr="00524C62" w:rsidRDefault="001E75A5" w:rsidP="001E75A5">
      <w:pPr>
        <w:spacing w:after="0"/>
        <w:ind w:left="567" w:hanging="567"/>
        <w:rPr>
          <w:rFonts w:ascii="Arial" w:hAnsi="Arial" w:cs="Arial"/>
          <w:color w:val="0070C0"/>
        </w:rPr>
      </w:pPr>
    </w:p>
    <w:p w14:paraId="4EF5D144" w14:textId="370D0DD4" w:rsidR="00571B55" w:rsidRPr="00524C62" w:rsidRDefault="00571B55" w:rsidP="00980F9A">
      <w:pPr>
        <w:spacing w:after="0"/>
        <w:ind w:left="567" w:hanging="567"/>
        <w:rPr>
          <w:rFonts w:ascii="Arial" w:eastAsia="SimSun" w:hAnsi="Arial"/>
        </w:rPr>
      </w:pPr>
      <w:r w:rsidRPr="00524C62">
        <w:rPr>
          <w:rFonts w:ascii="Arial" w:eastAsia="SimSun" w:hAnsi="Arial"/>
          <w:highlight w:val="yellow"/>
        </w:rPr>
        <w:t>[Ericsson]</w:t>
      </w:r>
      <w:r w:rsidRPr="00524C62">
        <w:rPr>
          <w:rFonts w:ascii="Arial" w:eastAsia="SimSun" w:hAnsi="Arial"/>
        </w:rPr>
        <w:t xml:space="preserve"> Yes. DCI format</w:t>
      </w:r>
      <w:r w:rsidR="00D85F4E">
        <w:rPr>
          <w:rFonts w:ascii="Arial" w:eastAsia="SimSun" w:hAnsi="Arial"/>
        </w:rPr>
        <w:t>s</w:t>
      </w:r>
      <w:r w:rsidRPr="00524C62">
        <w:rPr>
          <w:rFonts w:ascii="Arial" w:eastAsia="SimSun" w:hAnsi="Arial"/>
        </w:rPr>
        <w:t xml:space="preserve"> 1_1 and 1_2 can have independent RRC configurations.</w:t>
      </w:r>
      <w:r w:rsidR="00D85F4E">
        <w:rPr>
          <w:rFonts w:ascii="Arial" w:eastAsia="SimSun" w:hAnsi="Arial"/>
        </w:rPr>
        <w:t xml:space="preserve"> </w:t>
      </w:r>
      <w:r w:rsidR="00D85F4E" w:rsidRPr="00D85F4E">
        <w:rPr>
          <w:rFonts w:ascii="Arial" w:eastAsia="SimSun" w:hAnsi="Arial"/>
        </w:rPr>
        <w:t xml:space="preserve">The usage of </w:t>
      </w:r>
      <w:proofErr w:type="spellStart"/>
      <w:r w:rsidR="00D85F4E" w:rsidRPr="00D85F4E">
        <w:rPr>
          <w:rFonts w:ascii="Arial" w:eastAsia="SimSun" w:hAnsi="Arial"/>
        </w:rPr>
        <w:t>repetitionNumber</w:t>
      </w:r>
      <w:proofErr w:type="spellEnd"/>
      <w:r w:rsidR="00D85F4E" w:rsidRPr="00D85F4E">
        <w:rPr>
          <w:rFonts w:ascii="Arial" w:eastAsia="SimSun" w:hAnsi="Arial"/>
        </w:rPr>
        <w:t xml:space="preserve"> in </w:t>
      </w:r>
      <w:proofErr w:type="spellStart"/>
      <w:r w:rsidR="00D85F4E" w:rsidRPr="00D85F4E">
        <w:rPr>
          <w:rFonts w:ascii="Arial" w:eastAsia="SimSun" w:hAnsi="Arial"/>
        </w:rPr>
        <w:t>pdsch-TimeDomainResourceAllocationList</w:t>
      </w:r>
      <w:proofErr w:type="spellEnd"/>
      <w:r w:rsidR="00D85F4E" w:rsidRPr="00D85F4E">
        <w:rPr>
          <w:rFonts w:ascii="Arial" w:eastAsia="SimSun" w:hAnsi="Arial"/>
        </w:rPr>
        <w:t xml:space="preserve"> and pdsch-TimeDomainAllocationListForDCI-Format1-2-r16 are fully independent.</w:t>
      </w:r>
    </w:p>
    <w:p w14:paraId="1D3D2D0B" w14:textId="77777777" w:rsidR="00571B55" w:rsidRPr="00524C62" w:rsidRDefault="00571B55" w:rsidP="001E75A5">
      <w:pPr>
        <w:spacing w:after="0"/>
        <w:ind w:left="567" w:hanging="567"/>
        <w:rPr>
          <w:rFonts w:ascii="Arial" w:hAnsi="Arial" w:cs="Arial"/>
          <w:color w:val="0070C0"/>
        </w:rPr>
      </w:pPr>
    </w:p>
    <w:p w14:paraId="65E86D47"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4)</w:t>
      </w:r>
      <w:r w:rsidRPr="00524C62">
        <w:rPr>
          <w:rFonts w:ascii="Arial" w:hAnsi="Arial" w:cs="Arial"/>
          <w:color w:val="0070C0"/>
        </w:rPr>
        <w:tab/>
      </w:r>
      <w:r w:rsidRPr="00524C62">
        <w:rPr>
          <w:rFonts w:ascii="Arial" w:hAnsi="Arial" w:cs="Arial"/>
          <w:b/>
          <w:color w:val="0070C0"/>
        </w:rPr>
        <w:t>PUSCH time domain resource allocation</w:t>
      </w:r>
    </w:p>
    <w:p w14:paraId="20B537D4" w14:textId="77777777" w:rsidR="001E75A5" w:rsidRPr="00524C62" w:rsidRDefault="001E75A5" w:rsidP="001E75A5">
      <w:pPr>
        <w:spacing w:after="0"/>
        <w:ind w:left="567" w:hanging="567"/>
        <w:rPr>
          <w:rFonts w:ascii="Arial" w:hAnsi="Arial" w:cs="Arial"/>
          <w:b/>
          <w:color w:val="0070C0"/>
        </w:rPr>
      </w:pPr>
      <w:r w:rsidRPr="00524C62">
        <w:rPr>
          <w:rFonts w:ascii="Arial" w:hAnsi="Arial" w:cs="Arial"/>
          <w:b/>
          <w:color w:val="0070C0"/>
        </w:rPr>
        <w:tab/>
      </w:r>
    </w:p>
    <w:p w14:paraId="632B7D3B"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ab/>
      </w:r>
      <w:r w:rsidRPr="00524C62">
        <w:rPr>
          <w:rFonts w:ascii="Arial" w:hAnsi="Arial" w:cs="Arial"/>
          <w:color w:val="0070C0"/>
        </w:rPr>
        <w:t xml:space="preserve">For </w:t>
      </w:r>
      <w:r w:rsidRPr="00524C62">
        <w:rPr>
          <w:rFonts w:ascii="Arial" w:hAnsi="Arial" w:cs="Arial"/>
          <w:b/>
          <w:color w:val="0070C0"/>
        </w:rPr>
        <w:t xml:space="preserve">URLLC, </w:t>
      </w:r>
      <w:r w:rsidRPr="00524C62">
        <w:rPr>
          <w:rFonts w:ascii="Arial" w:hAnsi="Arial" w:cs="Arial"/>
          <w:color w:val="0070C0"/>
        </w:rPr>
        <w:t>a new Rel-16 IE, PUSCH-TimeDomainResourceAllocationNew-r16 (name will have to be changed to avoid "New"), was defined which includes the parameters of PUSCH-</w:t>
      </w:r>
      <w:proofErr w:type="spellStart"/>
      <w:r w:rsidRPr="00524C62">
        <w:rPr>
          <w:rFonts w:ascii="Arial" w:hAnsi="Arial" w:cs="Arial"/>
          <w:color w:val="0070C0"/>
        </w:rPr>
        <w:t>TimeDomainResourceAllocation</w:t>
      </w:r>
      <w:proofErr w:type="spellEnd"/>
      <w:r w:rsidRPr="00524C62">
        <w:rPr>
          <w:rFonts w:ascii="Arial" w:hAnsi="Arial" w:cs="Arial"/>
          <w:color w:val="0070C0"/>
        </w:rPr>
        <w:t xml:space="preserve"> plus </w:t>
      </w:r>
      <w:proofErr w:type="spellStart"/>
      <w:r w:rsidRPr="00524C62">
        <w:rPr>
          <w:rFonts w:ascii="Arial" w:hAnsi="Arial" w:cs="Arial"/>
          <w:color w:val="0070C0"/>
        </w:rPr>
        <w:t>startSymbol</w:t>
      </w:r>
      <w:proofErr w:type="spellEnd"/>
      <w:r w:rsidRPr="00524C62">
        <w:rPr>
          <w:rFonts w:ascii="Arial" w:hAnsi="Arial" w:cs="Arial"/>
          <w:color w:val="0070C0"/>
        </w:rPr>
        <w:t xml:space="preserve">, length and </w:t>
      </w:r>
      <w:proofErr w:type="spellStart"/>
      <w:r w:rsidRPr="00524C62">
        <w:rPr>
          <w:rFonts w:ascii="Arial" w:hAnsi="Arial" w:cs="Arial"/>
          <w:color w:val="0070C0"/>
        </w:rPr>
        <w:t>numberOfRepetitions</w:t>
      </w:r>
      <w:proofErr w:type="spellEnd"/>
      <w:r w:rsidRPr="00524C62">
        <w:rPr>
          <w:rFonts w:ascii="Arial" w:hAnsi="Arial" w:cs="Arial"/>
          <w:color w:val="0070C0"/>
        </w:rPr>
        <w:t xml:space="preserve">. In addition, </w:t>
      </w:r>
      <w:proofErr w:type="spellStart"/>
      <w:r w:rsidRPr="00524C62">
        <w:rPr>
          <w:rFonts w:ascii="Arial" w:hAnsi="Arial" w:cs="Arial"/>
          <w:color w:val="0070C0"/>
        </w:rPr>
        <w:t>mappingType</w:t>
      </w:r>
      <w:proofErr w:type="spellEnd"/>
      <w:r w:rsidRPr="00524C62">
        <w:rPr>
          <w:rFonts w:ascii="Arial" w:hAnsi="Arial" w:cs="Arial"/>
          <w:color w:val="0070C0"/>
        </w:rPr>
        <w:t xml:space="preserve"> and </w:t>
      </w:r>
      <w:proofErr w:type="spellStart"/>
      <w:r w:rsidRPr="00524C62">
        <w:rPr>
          <w:rFonts w:ascii="Arial" w:hAnsi="Arial" w:cs="Arial"/>
          <w:color w:val="0070C0"/>
        </w:rPr>
        <w:t>startSymbolAndLength</w:t>
      </w:r>
      <w:proofErr w:type="spellEnd"/>
      <w:r w:rsidRPr="00524C62">
        <w:rPr>
          <w:rFonts w:ascii="Arial" w:hAnsi="Arial" w:cs="Arial"/>
          <w:color w:val="0070C0"/>
        </w:rPr>
        <w:t>, which were mandatory in the Rel-15 IE PUSCH-</w:t>
      </w:r>
      <w:proofErr w:type="spellStart"/>
      <w:r w:rsidRPr="00524C62">
        <w:rPr>
          <w:rFonts w:ascii="Arial" w:hAnsi="Arial" w:cs="Arial"/>
          <w:color w:val="0070C0"/>
        </w:rPr>
        <w:t>TimeDomainResourceAllocationList</w:t>
      </w:r>
      <w:proofErr w:type="spellEnd"/>
      <w:r w:rsidRPr="00524C62">
        <w:rPr>
          <w:rFonts w:ascii="Arial" w:hAnsi="Arial" w:cs="Arial"/>
          <w:color w:val="0070C0"/>
        </w:rPr>
        <w:t>, are optional in the Rel-16 IE.</w:t>
      </w:r>
    </w:p>
    <w:p w14:paraId="167029A3" w14:textId="77777777" w:rsidR="001E75A5" w:rsidRPr="00524C62" w:rsidRDefault="001E75A5" w:rsidP="001E75A5">
      <w:pPr>
        <w:spacing w:after="0"/>
        <w:ind w:left="567" w:hanging="567"/>
        <w:rPr>
          <w:rFonts w:ascii="Arial" w:hAnsi="Arial" w:cs="Arial"/>
          <w:color w:val="0070C0"/>
        </w:rPr>
      </w:pPr>
    </w:p>
    <w:p w14:paraId="67FA0696"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 xml:space="preserve">For </w:t>
      </w:r>
      <w:r w:rsidRPr="00524C62">
        <w:rPr>
          <w:rFonts w:ascii="Arial" w:hAnsi="Arial" w:cs="Arial"/>
          <w:b/>
          <w:color w:val="0070C0"/>
        </w:rPr>
        <w:t>NR-U</w:t>
      </w:r>
      <w:r w:rsidRPr="00524C62">
        <w:rPr>
          <w:rFonts w:ascii="Arial" w:hAnsi="Arial" w:cs="Arial"/>
          <w:color w:val="0070C0"/>
        </w:rPr>
        <w:t>, a new Rel-16 IE, PUSCH-</w:t>
      </w:r>
      <w:proofErr w:type="spellStart"/>
      <w:r w:rsidRPr="00524C62">
        <w:rPr>
          <w:rFonts w:ascii="Arial" w:hAnsi="Arial" w:cs="Arial"/>
          <w:color w:val="0070C0"/>
        </w:rPr>
        <w:t>TimeDomainResourceAllocation</w:t>
      </w:r>
      <w:proofErr w:type="spellEnd"/>
      <w:r w:rsidRPr="00524C62">
        <w:rPr>
          <w:rFonts w:ascii="Arial" w:hAnsi="Arial" w:cs="Arial"/>
          <w:color w:val="0070C0"/>
        </w:rPr>
        <w:t xml:space="preserve"> (name will have to be changed as well), was defined (in this meeting, so not in 38.331 v 16.0.0) which includes </w:t>
      </w:r>
      <w:proofErr w:type="spellStart"/>
      <w:r w:rsidRPr="00524C62">
        <w:rPr>
          <w:rFonts w:ascii="Arial" w:hAnsi="Arial" w:cs="Arial"/>
          <w:color w:val="0070C0"/>
        </w:rPr>
        <w:t>multiplePUSCH</w:t>
      </w:r>
      <w:proofErr w:type="spellEnd"/>
      <w:r w:rsidRPr="00524C62">
        <w:rPr>
          <w:rFonts w:ascii="Arial" w:hAnsi="Arial" w:cs="Arial"/>
          <w:color w:val="0070C0"/>
        </w:rPr>
        <w:t xml:space="preserve">-Allocations where each allocation is defined by </w:t>
      </w:r>
      <w:proofErr w:type="spellStart"/>
      <w:r w:rsidRPr="00524C62">
        <w:rPr>
          <w:rFonts w:ascii="Arial" w:hAnsi="Arial" w:cs="Arial"/>
          <w:color w:val="0070C0"/>
        </w:rPr>
        <w:t>mappingType</w:t>
      </w:r>
      <w:proofErr w:type="spellEnd"/>
      <w:r w:rsidRPr="00524C62">
        <w:rPr>
          <w:rFonts w:ascii="Arial" w:hAnsi="Arial" w:cs="Arial"/>
          <w:color w:val="0070C0"/>
        </w:rPr>
        <w:t xml:space="preserve"> and </w:t>
      </w:r>
      <w:proofErr w:type="spellStart"/>
      <w:r w:rsidRPr="00524C62">
        <w:rPr>
          <w:rFonts w:ascii="Arial" w:hAnsi="Arial" w:cs="Arial"/>
          <w:color w:val="0070C0"/>
        </w:rPr>
        <w:t>startSymbolAndLength</w:t>
      </w:r>
      <w:proofErr w:type="spellEnd"/>
      <w:r w:rsidRPr="00524C62">
        <w:rPr>
          <w:rFonts w:ascii="Arial" w:hAnsi="Arial" w:cs="Arial"/>
          <w:color w:val="0070C0"/>
        </w:rPr>
        <w:t>.</w:t>
      </w:r>
    </w:p>
    <w:p w14:paraId="7DDBA76B" w14:textId="77777777" w:rsidR="001E75A5" w:rsidRPr="00524C62" w:rsidRDefault="001E75A5" w:rsidP="001E75A5">
      <w:pPr>
        <w:spacing w:after="0"/>
        <w:ind w:left="567" w:hanging="567"/>
        <w:rPr>
          <w:rFonts w:ascii="Arial" w:hAnsi="Arial" w:cs="Arial"/>
          <w:color w:val="0070C0"/>
        </w:rPr>
      </w:pPr>
    </w:p>
    <w:p w14:paraId="6EB2A888"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The new URLLC Rel-16 IE is used in PUSCH-Config for</w:t>
      </w:r>
      <w:r w:rsidRPr="00524C62">
        <w:rPr>
          <w:rFonts w:ascii="Arial" w:hAnsi="Arial" w:cs="Arial"/>
          <w:color w:val="0070C0"/>
          <w:u w:val="single"/>
        </w:rPr>
        <w:t xml:space="preserve"> pusch-TimeDomainAllocationListForDCI-Format0-2-r16</w:t>
      </w:r>
      <w:r w:rsidRPr="00524C62">
        <w:rPr>
          <w:rFonts w:ascii="Arial" w:hAnsi="Arial" w:cs="Arial"/>
          <w:color w:val="0070C0"/>
        </w:rPr>
        <w:t xml:space="preserve"> and </w:t>
      </w:r>
      <w:r w:rsidRPr="00524C62">
        <w:rPr>
          <w:rFonts w:ascii="Arial" w:hAnsi="Arial" w:cs="Arial"/>
          <w:color w:val="0070C0"/>
          <w:u w:val="single"/>
        </w:rPr>
        <w:t>pusch-TimeDomainAllocationListForDCI-Format0-1-r16</w:t>
      </w:r>
      <w:r w:rsidRPr="00524C62">
        <w:rPr>
          <w:rFonts w:ascii="Arial" w:hAnsi="Arial" w:cs="Arial"/>
          <w:color w:val="0070C0"/>
        </w:rPr>
        <w:t>.</w:t>
      </w:r>
    </w:p>
    <w:p w14:paraId="56F86290" w14:textId="77777777" w:rsidR="001E75A5" w:rsidRPr="00524C62" w:rsidRDefault="001E75A5" w:rsidP="001E75A5">
      <w:pPr>
        <w:spacing w:after="0"/>
        <w:ind w:left="567" w:hanging="567"/>
        <w:rPr>
          <w:rFonts w:ascii="Arial" w:hAnsi="Arial" w:cs="Arial"/>
          <w:color w:val="0070C0"/>
        </w:rPr>
      </w:pPr>
    </w:p>
    <w:p w14:paraId="11EA2394"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The Rel-15 version PUSCH-</w:t>
      </w:r>
      <w:proofErr w:type="spellStart"/>
      <w:r w:rsidRPr="00524C62">
        <w:rPr>
          <w:rFonts w:ascii="Arial" w:hAnsi="Arial" w:cs="Arial"/>
          <w:color w:val="0070C0"/>
        </w:rPr>
        <w:t>TimeDomainResourceAllocationList</w:t>
      </w:r>
      <w:proofErr w:type="spellEnd"/>
      <w:r w:rsidRPr="00524C62">
        <w:rPr>
          <w:rFonts w:ascii="Arial" w:hAnsi="Arial" w:cs="Arial"/>
          <w:color w:val="0070C0"/>
        </w:rPr>
        <w:t xml:space="preserve"> is used for </w:t>
      </w:r>
      <w:proofErr w:type="spellStart"/>
      <w:r w:rsidRPr="00524C62">
        <w:rPr>
          <w:rFonts w:ascii="Arial" w:hAnsi="Arial" w:cs="Arial"/>
          <w:color w:val="0070C0"/>
        </w:rPr>
        <w:t>pusch-TimeDomainAllocationList</w:t>
      </w:r>
      <w:proofErr w:type="spellEnd"/>
      <w:r w:rsidRPr="00524C62">
        <w:rPr>
          <w:rFonts w:ascii="Arial" w:hAnsi="Arial" w:cs="Arial"/>
          <w:color w:val="0070C0"/>
        </w:rPr>
        <w:t xml:space="preserve"> in PUSCH-Config and </w:t>
      </w:r>
      <w:proofErr w:type="spellStart"/>
      <w:r w:rsidRPr="00524C62">
        <w:rPr>
          <w:rFonts w:ascii="Arial" w:hAnsi="Arial" w:cs="Arial"/>
          <w:color w:val="0070C0"/>
        </w:rPr>
        <w:t>pusch-TimeDomainAllocationList</w:t>
      </w:r>
      <w:proofErr w:type="spellEnd"/>
      <w:r w:rsidRPr="00524C62">
        <w:rPr>
          <w:rFonts w:ascii="Arial" w:hAnsi="Arial" w:cs="Arial"/>
          <w:color w:val="0070C0"/>
        </w:rPr>
        <w:t xml:space="preserve"> in PUSCH-</w:t>
      </w:r>
      <w:proofErr w:type="spellStart"/>
      <w:r w:rsidRPr="00524C62">
        <w:rPr>
          <w:rFonts w:ascii="Arial" w:hAnsi="Arial" w:cs="Arial"/>
          <w:color w:val="0070C0"/>
        </w:rPr>
        <w:t>ConfigCommon</w:t>
      </w:r>
      <w:proofErr w:type="spellEnd"/>
      <w:r w:rsidRPr="00524C62">
        <w:rPr>
          <w:rFonts w:ascii="Arial" w:hAnsi="Arial" w:cs="Arial"/>
          <w:color w:val="0070C0"/>
        </w:rPr>
        <w:t>.</w:t>
      </w:r>
    </w:p>
    <w:p w14:paraId="5E63A281" w14:textId="77777777" w:rsidR="001E75A5" w:rsidRPr="00524C62" w:rsidRDefault="001E75A5" w:rsidP="001E75A5">
      <w:pPr>
        <w:spacing w:after="0"/>
        <w:ind w:left="567" w:hanging="567"/>
        <w:rPr>
          <w:rFonts w:ascii="Arial" w:hAnsi="Arial" w:cs="Arial"/>
          <w:color w:val="0070C0"/>
        </w:rPr>
      </w:pPr>
    </w:p>
    <w:p w14:paraId="2F5E227B"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Q4-1)</w:t>
      </w:r>
      <w:r w:rsidRPr="00524C62">
        <w:rPr>
          <w:rFonts w:ascii="Arial" w:hAnsi="Arial" w:cs="Arial"/>
          <w:color w:val="0070C0"/>
        </w:rPr>
        <w:tab/>
        <w:t xml:space="preserve">Can the </w:t>
      </w:r>
      <w:proofErr w:type="spellStart"/>
      <w:r w:rsidRPr="00524C62">
        <w:rPr>
          <w:rFonts w:ascii="Arial" w:hAnsi="Arial" w:cs="Arial"/>
          <w:color w:val="0070C0"/>
        </w:rPr>
        <w:t>multiplePUSCH</w:t>
      </w:r>
      <w:proofErr w:type="spellEnd"/>
      <w:r w:rsidRPr="00524C62">
        <w:rPr>
          <w:rFonts w:ascii="Arial" w:hAnsi="Arial" w:cs="Arial"/>
          <w:color w:val="0070C0"/>
        </w:rPr>
        <w:t xml:space="preserve">-Allocations (introduced for NR-U) and </w:t>
      </w:r>
      <w:proofErr w:type="spellStart"/>
      <w:r w:rsidRPr="00524C62">
        <w:rPr>
          <w:rFonts w:ascii="Arial" w:hAnsi="Arial" w:cs="Arial"/>
          <w:color w:val="0070C0"/>
        </w:rPr>
        <w:t>startSymbol</w:t>
      </w:r>
      <w:proofErr w:type="spellEnd"/>
      <w:r w:rsidRPr="00524C62">
        <w:rPr>
          <w:rFonts w:ascii="Arial" w:hAnsi="Arial" w:cs="Arial"/>
          <w:color w:val="0070C0"/>
        </w:rPr>
        <w:t xml:space="preserve">, length and </w:t>
      </w:r>
      <w:proofErr w:type="spellStart"/>
      <w:r w:rsidRPr="00524C62">
        <w:rPr>
          <w:rFonts w:ascii="Arial" w:hAnsi="Arial" w:cs="Arial"/>
          <w:color w:val="0070C0"/>
        </w:rPr>
        <w:t>numberOfRepetitions</w:t>
      </w:r>
      <w:proofErr w:type="spellEnd"/>
      <w:r w:rsidRPr="00524C62">
        <w:rPr>
          <w:rFonts w:ascii="Arial" w:hAnsi="Arial" w:cs="Arial"/>
          <w:color w:val="0070C0"/>
        </w:rPr>
        <w:t xml:space="preserve"> (introduced for URLLC) be configured in the same PUSCH time domain resource allocation table, used for one of the 2 above underlined fields?</w:t>
      </w:r>
    </w:p>
    <w:p w14:paraId="495D8693" w14:textId="61805E5C" w:rsidR="001E75A5" w:rsidRPr="00524C62" w:rsidRDefault="001E75A5" w:rsidP="001E75A5">
      <w:pPr>
        <w:spacing w:after="0"/>
        <w:ind w:left="567" w:hanging="567"/>
        <w:rPr>
          <w:rFonts w:ascii="Arial" w:hAnsi="Arial" w:cs="Arial"/>
          <w:color w:val="0070C0"/>
        </w:rPr>
      </w:pPr>
    </w:p>
    <w:p w14:paraId="4755BF12" w14:textId="77777777" w:rsidR="009B69F2" w:rsidRPr="00312BFE" w:rsidRDefault="009B69F2" w:rsidP="009B69F2">
      <w:pPr>
        <w:spacing w:after="0"/>
        <w:jc w:val="both"/>
        <w:rPr>
          <w:rFonts w:ascii="Arial" w:eastAsia="SimSun" w:hAnsi="Arial"/>
        </w:rPr>
      </w:pPr>
      <w:r w:rsidRPr="00BA56FF">
        <w:rPr>
          <w:rFonts w:ascii="Arial" w:eastAsia="SimSun" w:hAnsi="Arial"/>
          <w:highlight w:val="yellow"/>
        </w:rPr>
        <w:t>[Ericsson]</w:t>
      </w:r>
      <w:r>
        <w:rPr>
          <w:rFonts w:ascii="Arial" w:eastAsia="SimSun" w:hAnsi="Arial"/>
        </w:rPr>
        <w:t xml:space="preserve"> </w:t>
      </w:r>
      <w:r w:rsidRPr="00312BFE">
        <w:rPr>
          <w:rFonts w:ascii="Arial" w:eastAsia="SimSun" w:hAnsi="Arial"/>
        </w:rPr>
        <w:t xml:space="preserve">In our view, it can be beneficial to enable the simultaneous support for both multi-PUSCH scheduling and </w:t>
      </w:r>
      <w:r>
        <w:rPr>
          <w:rFonts w:ascii="Arial" w:eastAsia="SimSun" w:hAnsi="Arial"/>
        </w:rPr>
        <w:t>PUSCH Repetition Type B</w:t>
      </w:r>
      <w:r w:rsidRPr="00312BFE">
        <w:rPr>
          <w:rFonts w:ascii="Arial" w:eastAsia="SimSun" w:hAnsi="Arial"/>
        </w:rPr>
        <w:t xml:space="preserve">, at least for reducing PDCCH overhead. However, we acknowledge that this might require RAN1 to implement certain changes in the RAN1 specs to define UE </w:t>
      </w:r>
      <w:proofErr w:type="spellStart"/>
      <w:r w:rsidRPr="00312BFE">
        <w:rPr>
          <w:rFonts w:ascii="Arial" w:eastAsia="SimSun" w:hAnsi="Arial"/>
        </w:rPr>
        <w:t>behaviour</w:t>
      </w:r>
      <w:proofErr w:type="spellEnd"/>
      <w:r w:rsidRPr="00312BFE">
        <w:rPr>
          <w:rFonts w:ascii="Arial" w:eastAsia="SimSun" w:hAnsi="Arial"/>
        </w:rPr>
        <w:t xml:space="preserve"> when a time resources assignment indicates both multiple PUSCH and repetitions per PUSCH, if this combination is to be supported. RAN1 might not have enough time to incorporate that as part of rel-16. </w:t>
      </w:r>
    </w:p>
    <w:p w14:paraId="3F8FF90B" w14:textId="77777777" w:rsidR="009B69F2" w:rsidRDefault="009B69F2" w:rsidP="009B69F2">
      <w:pPr>
        <w:spacing w:after="0"/>
        <w:jc w:val="both"/>
        <w:rPr>
          <w:rFonts w:ascii="Arial" w:eastAsia="SimSun" w:hAnsi="Arial"/>
        </w:rPr>
      </w:pPr>
      <w:proofErr w:type="gramStart"/>
      <w:r w:rsidRPr="00312BFE">
        <w:rPr>
          <w:rFonts w:ascii="Arial" w:eastAsia="SimSun" w:hAnsi="Arial"/>
        </w:rPr>
        <w:t>Needless to say, having</w:t>
      </w:r>
      <w:proofErr w:type="gramEnd"/>
      <w:r w:rsidRPr="00312BFE">
        <w:rPr>
          <w:rFonts w:ascii="Arial" w:eastAsia="SimSun" w:hAnsi="Arial"/>
        </w:rPr>
        <w:t xml:space="preserve"> a single new TDRA table that supports multiple features is a cleaner solution, regardless if repetitions and multi-PUSCH can be indicated in the same row index or not. It should be possible to envision rel-17 deployment in either licensed or unlicensed, where both URLLC and multi-PUSCH scheduling features are configured simultaneously. In that case, if RAN2 currently goes with the separate IE option, RAN1 would need to again discussion how to indicate which table should the UE refer to in each DCI, or possibly include a new third table that supports both features, or even more complicated solutions. While RAN2 can, from now, set a future-proof framework that can be easily extended in the future to support any combination of configurations. As part of Rel-16, a restriction can be added so that, when multi-PUSCH is scheduled, the repetition number should not exceed 1. This way, those two features are kept separate from RAN1 perspective in the current release.    </w:t>
      </w:r>
    </w:p>
    <w:p w14:paraId="1151FD3B" w14:textId="77777777" w:rsidR="009B69F2" w:rsidRDefault="009B69F2" w:rsidP="009B69F2">
      <w:pPr>
        <w:spacing w:after="0"/>
        <w:rPr>
          <w:rFonts w:ascii="Arial" w:eastAsia="SimSun" w:hAnsi="Arial"/>
        </w:rPr>
      </w:pPr>
    </w:p>
    <w:p w14:paraId="116C78EF" w14:textId="77777777" w:rsidR="009B69F2" w:rsidRDefault="009B69F2" w:rsidP="009B69F2">
      <w:pPr>
        <w:spacing w:after="0"/>
        <w:rPr>
          <w:rFonts w:ascii="Arial" w:eastAsia="SimSun" w:hAnsi="Arial"/>
        </w:rPr>
      </w:pPr>
      <w:r>
        <w:rPr>
          <w:rFonts w:ascii="Arial" w:eastAsia="SimSun" w:hAnsi="Arial"/>
        </w:rPr>
        <w:t>Such a future-proof structure is presented below:</w:t>
      </w:r>
    </w:p>
    <w:tbl>
      <w:tblPr>
        <w:tblStyle w:val="TableGrid"/>
        <w:tblW w:w="0" w:type="auto"/>
        <w:tblLook w:val="04A0" w:firstRow="1" w:lastRow="0" w:firstColumn="1" w:lastColumn="0" w:noHBand="0" w:noVBand="1"/>
      </w:tblPr>
      <w:tblGrid>
        <w:gridCol w:w="9629"/>
      </w:tblGrid>
      <w:tr w:rsidR="009B69F2" w14:paraId="4F94D184" w14:textId="77777777" w:rsidTr="00686FD7">
        <w:tc>
          <w:tcPr>
            <w:tcW w:w="9629" w:type="dxa"/>
          </w:tcPr>
          <w:p w14:paraId="09681AA8"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PUSCH-</w:t>
            </w:r>
            <w:proofErr w:type="spellStart"/>
            <w:r>
              <w:rPr>
                <w:rFonts w:ascii="Courier New" w:hAnsi="Courier New" w:cs="+mn-cs"/>
                <w:color w:val="000000"/>
                <w:kern w:val="24"/>
                <w:sz w:val="12"/>
                <w:szCs w:val="12"/>
                <w:lang w:val="en-GB"/>
              </w:rPr>
              <w:t>TimeDomainResourceAllocationList</w:t>
            </w:r>
            <w:proofErr w:type="spellEnd"/>
            <w:r>
              <w:rPr>
                <w:rFonts w:ascii="Courier New" w:hAnsi="Courier New" w:cs="+mn-cs"/>
                <w:color w:val="000000"/>
                <w:kern w:val="24"/>
                <w:sz w:val="12"/>
                <w:szCs w:val="12"/>
              </w:rPr>
              <w:t>New</w:t>
            </w:r>
            <w:r>
              <w:rPr>
                <w:rFonts w:ascii="Courier New" w:hAnsi="Courier New" w:cs="+mn-cs"/>
                <w:color w:val="000000"/>
                <w:kern w:val="24"/>
                <w:sz w:val="12"/>
                <w:szCs w:val="12"/>
                <w:lang w:val="en-GB"/>
              </w:rPr>
              <w:t>-r</w:t>
            </w:r>
            <w:proofErr w:type="gramStart"/>
            <w:r>
              <w:rPr>
                <w:rFonts w:ascii="Courier New" w:hAnsi="Courier New" w:cs="+mn-cs"/>
                <w:color w:val="000000"/>
                <w:kern w:val="24"/>
                <w:sz w:val="12"/>
                <w:szCs w:val="12"/>
                <w:lang w:val="en-GB"/>
              </w:rPr>
              <w:t>16 ::=</w:t>
            </w:r>
            <w:proofErr w:type="gramEnd"/>
            <w:r>
              <w:rPr>
                <w:rFonts w:ascii="Courier New" w:hAnsi="Courier New" w:cs="+mn-cs"/>
                <w:color w:val="000000"/>
                <w:kern w:val="24"/>
                <w:sz w:val="12"/>
                <w:szCs w:val="12"/>
                <w:lang w:val="en-GB"/>
              </w:rPr>
              <w:t>  SEQUENCE (SIZE(1..maxNrofUL-Allocations-r16)) OF PUSCH-</w:t>
            </w:r>
            <w:proofErr w:type="spellStart"/>
            <w:r>
              <w:rPr>
                <w:rFonts w:ascii="Courier New" w:hAnsi="Courier New" w:cs="+mn-cs"/>
                <w:color w:val="000000"/>
                <w:kern w:val="24"/>
                <w:sz w:val="12"/>
                <w:szCs w:val="12"/>
                <w:lang w:val="en-GB"/>
              </w:rPr>
              <w:t>TimeDomainResourceAllocation</w:t>
            </w:r>
            <w:proofErr w:type="spellEnd"/>
            <w:r>
              <w:rPr>
                <w:rFonts w:ascii="Courier New" w:hAnsi="Courier New" w:cs="+mn-cs"/>
                <w:color w:val="000000"/>
                <w:kern w:val="24"/>
                <w:sz w:val="12"/>
                <w:szCs w:val="12"/>
              </w:rPr>
              <w:t>New</w:t>
            </w:r>
            <w:r>
              <w:rPr>
                <w:rFonts w:ascii="Courier New" w:hAnsi="Courier New" w:cs="+mn-cs"/>
                <w:color w:val="000000"/>
                <w:kern w:val="24"/>
                <w:sz w:val="12"/>
                <w:szCs w:val="12"/>
                <w:lang w:val="en-GB"/>
              </w:rPr>
              <w:t>-r16</w:t>
            </w:r>
          </w:p>
          <w:p w14:paraId="79D34A7D"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 </w:t>
            </w:r>
          </w:p>
          <w:p w14:paraId="39DD84BD"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PUSCH-</w:t>
            </w:r>
            <w:proofErr w:type="spellStart"/>
            <w:r>
              <w:rPr>
                <w:rFonts w:ascii="Courier New" w:hAnsi="Courier New" w:cs="+mn-cs"/>
                <w:color w:val="000000"/>
                <w:kern w:val="24"/>
                <w:sz w:val="12"/>
                <w:szCs w:val="12"/>
                <w:lang w:val="en-GB"/>
              </w:rPr>
              <w:t>TimeDomainResourceAllocation</w:t>
            </w:r>
            <w:proofErr w:type="spellEnd"/>
            <w:r>
              <w:rPr>
                <w:rFonts w:ascii="Courier New" w:hAnsi="Courier New" w:cs="+mn-cs"/>
                <w:color w:val="000000"/>
                <w:kern w:val="24"/>
                <w:sz w:val="12"/>
                <w:szCs w:val="12"/>
              </w:rPr>
              <w:t>New</w:t>
            </w:r>
            <w:r>
              <w:rPr>
                <w:rFonts w:ascii="Courier New" w:hAnsi="Courier New" w:cs="+mn-cs"/>
                <w:color w:val="000000"/>
                <w:kern w:val="24"/>
                <w:sz w:val="12"/>
                <w:szCs w:val="12"/>
                <w:lang w:val="en-GB"/>
              </w:rPr>
              <w:t>-r</w:t>
            </w:r>
            <w:proofErr w:type="gramStart"/>
            <w:r>
              <w:rPr>
                <w:rFonts w:ascii="Courier New" w:hAnsi="Courier New" w:cs="+mn-cs"/>
                <w:color w:val="000000"/>
                <w:kern w:val="24"/>
                <w:sz w:val="12"/>
                <w:szCs w:val="12"/>
                <w:lang w:val="en-GB"/>
              </w:rPr>
              <w:t>16 ::=</w:t>
            </w:r>
            <w:proofErr w:type="gramEnd"/>
            <w:r>
              <w:rPr>
                <w:rFonts w:ascii="Courier New" w:hAnsi="Courier New" w:cs="+mn-cs"/>
                <w:color w:val="000000"/>
                <w:kern w:val="24"/>
                <w:sz w:val="12"/>
                <w:szCs w:val="12"/>
                <w:lang w:val="en-GB"/>
              </w:rPr>
              <w:t>  SEQUENCE {</w:t>
            </w:r>
          </w:p>
          <w:p w14:paraId="023A0CB9"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    k2-r16                                         INTEGER (</w:t>
            </w:r>
            <w:proofErr w:type="gramStart"/>
            <w:r>
              <w:rPr>
                <w:rFonts w:ascii="Courier New" w:hAnsi="Courier New" w:cs="+mn-cs"/>
                <w:color w:val="000000"/>
                <w:kern w:val="24"/>
                <w:sz w:val="12"/>
                <w:szCs w:val="12"/>
                <w:lang w:val="en-GB"/>
              </w:rPr>
              <w:t>0..</w:t>
            </w:r>
            <w:proofErr w:type="gramEnd"/>
            <w:r>
              <w:rPr>
                <w:rFonts w:ascii="Courier New" w:hAnsi="Courier New" w:cs="+mn-cs"/>
                <w:color w:val="000000"/>
                <w:kern w:val="24"/>
                <w:sz w:val="12"/>
                <w:szCs w:val="12"/>
                <w:lang w:val="en-GB"/>
              </w:rPr>
              <w:t>32)                          OPTIONAL,   -- Need S</w:t>
            </w:r>
          </w:p>
          <w:p w14:paraId="0806C251"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 xml:space="preserve">    </w:t>
            </w:r>
            <w:r>
              <w:rPr>
                <w:rFonts w:ascii="Courier New" w:hAnsi="Courier New" w:cs="+mn-cs"/>
                <w:color w:val="FF0000"/>
                <w:kern w:val="24"/>
                <w:sz w:val="12"/>
                <w:szCs w:val="12"/>
                <w:lang w:val="en-GB"/>
              </w:rPr>
              <w:t>multiplePUSCH-Allocations-r16                 SEQUENCE (</w:t>
            </w:r>
            <w:proofErr w:type="gramStart"/>
            <w:r>
              <w:rPr>
                <w:rFonts w:ascii="Courier New" w:hAnsi="Courier New" w:cs="+mn-cs"/>
                <w:color w:val="FF0000"/>
                <w:kern w:val="24"/>
                <w:sz w:val="12"/>
                <w:szCs w:val="12"/>
                <w:lang w:val="en-GB"/>
              </w:rPr>
              <w:t>SIZE(</w:t>
            </w:r>
            <w:proofErr w:type="gramEnd"/>
            <w:r>
              <w:rPr>
                <w:rFonts w:ascii="Courier New" w:hAnsi="Courier New" w:cs="+mn-cs"/>
                <w:color w:val="FF0000"/>
                <w:kern w:val="24"/>
                <w:sz w:val="12"/>
                <w:szCs w:val="12"/>
              </w:rPr>
              <w:t>1</w:t>
            </w:r>
            <w:r>
              <w:rPr>
                <w:rFonts w:ascii="Courier New" w:hAnsi="Courier New" w:cs="+mn-cs"/>
                <w:color w:val="FF0000"/>
                <w:kern w:val="24"/>
                <w:sz w:val="12"/>
                <w:szCs w:val="12"/>
                <w:lang w:val="en-GB"/>
              </w:rPr>
              <w:t xml:space="preserve">..maxNrofMultiplePUSCHs-r16)) OF </w:t>
            </w:r>
            <w:r>
              <w:rPr>
                <w:rFonts w:ascii="Courier New" w:hAnsi="Courier New" w:cs="+mn-cs"/>
                <w:color w:val="FF0000"/>
                <w:kern w:val="24"/>
                <w:sz w:val="12"/>
                <w:szCs w:val="12"/>
              </w:rPr>
              <w:t>S</w:t>
            </w:r>
            <w:r>
              <w:rPr>
                <w:rFonts w:ascii="Courier New" w:hAnsi="Courier New" w:cs="+mn-cs"/>
                <w:color w:val="FF0000"/>
                <w:kern w:val="24"/>
                <w:sz w:val="12"/>
                <w:szCs w:val="12"/>
                <w:lang w:val="en-GB"/>
              </w:rPr>
              <w:t>inglePUSCH-TimeDomainResourceAllocation-r16      OPTIONAL,  -- Need R</w:t>
            </w:r>
          </w:p>
          <w:p w14:paraId="06595E3F"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    ...</w:t>
            </w:r>
          </w:p>
          <w:p w14:paraId="2D813F91"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w:t>
            </w:r>
          </w:p>
          <w:p w14:paraId="52705A18"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 </w:t>
            </w:r>
          </w:p>
          <w:p w14:paraId="3B3D3B69"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 </w:t>
            </w:r>
          </w:p>
          <w:p w14:paraId="371D0C2D"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rPr>
              <w:t>S</w:t>
            </w:r>
            <w:r>
              <w:rPr>
                <w:rFonts w:ascii="Courier New" w:hAnsi="Courier New" w:cs="+mn-cs"/>
                <w:color w:val="000000"/>
                <w:kern w:val="24"/>
                <w:sz w:val="12"/>
                <w:szCs w:val="12"/>
                <w:lang w:val="en-GB"/>
              </w:rPr>
              <w:t>inglePUSCH-TimeDomainResourceAllocation-r</w:t>
            </w:r>
            <w:proofErr w:type="gramStart"/>
            <w:r>
              <w:rPr>
                <w:rFonts w:ascii="Courier New" w:hAnsi="Courier New" w:cs="+mn-cs"/>
                <w:color w:val="000000"/>
                <w:kern w:val="24"/>
                <w:sz w:val="12"/>
                <w:szCs w:val="12"/>
                <w:lang w:val="en-GB"/>
              </w:rPr>
              <w:t>16 ::=</w:t>
            </w:r>
            <w:proofErr w:type="gramEnd"/>
            <w:r>
              <w:rPr>
                <w:rFonts w:ascii="Courier New" w:hAnsi="Courier New" w:cs="+mn-cs"/>
                <w:color w:val="000000"/>
                <w:kern w:val="24"/>
                <w:sz w:val="12"/>
                <w:szCs w:val="12"/>
                <w:lang w:val="en-GB"/>
              </w:rPr>
              <w:t>  SEQUENCE {</w:t>
            </w:r>
          </w:p>
          <w:p w14:paraId="7068FCCD" w14:textId="77777777" w:rsidR="009B69F2" w:rsidRDefault="009B69F2" w:rsidP="00686FD7">
            <w:pPr>
              <w:pStyle w:val="NormalWeb"/>
              <w:spacing w:before="0" w:beforeAutospacing="0" w:after="0" w:afterAutospacing="0"/>
            </w:pPr>
            <w:r>
              <w:rPr>
                <w:rFonts w:ascii="Courier New" w:hAnsi="Courier New" w:cs="+mn-cs"/>
                <w:color w:val="00B050"/>
                <w:kern w:val="24"/>
                <w:sz w:val="12"/>
                <w:szCs w:val="12"/>
                <w:lang w:val="en-GB"/>
              </w:rPr>
              <w:t>    mappingType-r16                                ENUMERATED {</w:t>
            </w:r>
            <w:proofErr w:type="spellStart"/>
            <w:r>
              <w:rPr>
                <w:rFonts w:ascii="Courier New" w:hAnsi="Courier New" w:cs="+mn-cs"/>
                <w:color w:val="00B050"/>
                <w:kern w:val="24"/>
                <w:sz w:val="12"/>
                <w:szCs w:val="12"/>
                <w:lang w:val="en-GB"/>
              </w:rPr>
              <w:t>typeA</w:t>
            </w:r>
            <w:proofErr w:type="spellEnd"/>
            <w:r>
              <w:rPr>
                <w:rFonts w:ascii="Courier New" w:hAnsi="Courier New" w:cs="+mn-cs"/>
                <w:color w:val="00B050"/>
                <w:kern w:val="24"/>
                <w:sz w:val="12"/>
                <w:szCs w:val="12"/>
                <w:lang w:val="en-GB"/>
              </w:rPr>
              <w:t xml:space="preserve">, </w:t>
            </w:r>
            <w:proofErr w:type="spellStart"/>
            <w:proofErr w:type="gramStart"/>
            <w:r>
              <w:rPr>
                <w:rFonts w:ascii="Courier New" w:hAnsi="Courier New" w:cs="+mn-cs"/>
                <w:color w:val="00B050"/>
                <w:kern w:val="24"/>
                <w:sz w:val="12"/>
                <w:szCs w:val="12"/>
                <w:lang w:val="en-GB"/>
              </w:rPr>
              <w:t>typeB</w:t>
            </w:r>
            <w:proofErr w:type="spellEnd"/>
            <w:r>
              <w:rPr>
                <w:rFonts w:ascii="Courier New" w:hAnsi="Courier New" w:cs="+mn-cs"/>
                <w:color w:val="00B050"/>
                <w:kern w:val="24"/>
                <w:sz w:val="12"/>
                <w:szCs w:val="12"/>
                <w:lang w:val="en-GB"/>
              </w:rPr>
              <w:t>}   </w:t>
            </w:r>
            <w:proofErr w:type="gramEnd"/>
            <w:r>
              <w:rPr>
                <w:rFonts w:ascii="Courier New" w:hAnsi="Courier New" w:cs="+mn-cs"/>
                <w:color w:val="00B050"/>
                <w:kern w:val="24"/>
                <w:sz w:val="12"/>
                <w:szCs w:val="12"/>
                <w:lang w:val="en-GB"/>
              </w:rPr>
              <w:t xml:space="preserve">             OPTIONAL,   -- Cond </w:t>
            </w:r>
            <w:proofErr w:type="spellStart"/>
            <w:r>
              <w:rPr>
                <w:rFonts w:ascii="Courier New" w:hAnsi="Courier New" w:cs="+mn-cs"/>
                <w:color w:val="00B050"/>
                <w:kern w:val="24"/>
                <w:sz w:val="12"/>
                <w:szCs w:val="12"/>
                <w:lang w:val="en-GB"/>
              </w:rPr>
              <w:t>RepTypeA</w:t>
            </w:r>
            <w:proofErr w:type="spellEnd"/>
          </w:p>
          <w:p w14:paraId="06B7383E" w14:textId="77777777" w:rsidR="009B69F2" w:rsidRDefault="009B69F2" w:rsidP="00686FD7">
            <w:pPr>
              <w:pStyle w:val="NormalWeb"/>
              <w:spacing w:before="0" w:beforeAutospacing="0" w:after="0" w:afterAutospacing="0"/>
            </w:pPr>
            <w:r>
              <w:rPr>
                <w:rFonts w:ascii="Courier New" w:hAnsi="Courier New" w:cs="+mn-cs"/>
                <w:color w:val="00B050"/>
                <w:kern w:val="24"/>
                <w:sz w:val="12"/>
                <w:szCs w:val="12"/>
                <w:lang w:val="en-GB"/>
              </w:rPr>
              <w:t>    startSymbolAndLength-r16                       INTEGER (</w:t>
            </w:r>
            <w:proofErr w:type="gramStart"/>
            <w:r>
              <w:rPr>
                <w:rFonts w:ascii="Courier New" w:hAnsi="Courier New" w:cs="+mn-cs"/>
                <w:color w:val="00B050"/>
                <w:kern w:val="24"/>
                <w:sz w:val="12"/>
                <w:szCs w:val="12"/>
                <w:lang w:val="en-GB"/>
              </w:rPr>
              <w:t>0..</w:t>
            </w:r>
            <w:proofErr w:type="gramEnd"/>
            <w:r>
              <w:rPr>
                <w:rFonts w:ascii="Courier New" w:hAnsi="Courier New" w:cs="+mn-cs"/>
                <w:color w:val="00B050"/>
                <w:kern w:val="24"/>
                <w:sz w:val="12"/>
                <w:szCs w:val="12"/>
                <w:lang w:val="en-GB"/>
              </w:rPr>
              <w:t xml:space="preserve">127)                         OPTIONAL,   -- Cond </w:t>
            </w:r>
            <w:proofErr w:type="spellStart"/>
            <w:r>
              <w:rPr>
                <w:rFonts w:ascii="Courier New" w:hAnsi="Courier New" w:cs="+mn-cs"/>
                <w:color w:val="00B050"/>
                <w:kern w:val="24"/>
                <w:sz w:val="12"/>
                <w:szCs w:val="12"/>
                <w:lang w:val="en-GB"/>
              </w:rPr>
              <w:t>RepTypeA</w:t>
            </w:r>
            <w:proofErr w:type="spellEnd"/>
          </w:p>
          <w:p w14:paraId="3DF54810" w14:textId="77777777" w:rsidR="009B69F2" w:rsidRDefault="009B69F2" w:rsidP="00686FD7">
            <w:pPr>
              <w:pStyle w:val="NormalWeb"/>
              <w:spacing w:before="0" w:beforeAutospacing="0" w:after="0" w:afterAutospacing="0"/>
            </w:pPr>
            <w:r>
              <w:rPr>
                <w:rFonts w:ascii="Courier New" w:hAnsi="Courier New" w:cs="+mn-cs"/>
                <w:color w:val="00B050"/>
                <w:kern w:val="24"/>
                <w:sz w:val="12"/>
                <w:szCs w:val="12"/>
                <w:lang w:val="en-GB"/>
              </w:rPr>
              <w:t>    startSymbol-r16                                INTEGER (</w:t>
            </w:r>
            <w:proofErr w:type="gramStart"/>
            <w:r>
              <w:rPr>
                <w:rFonts w:ascii="Courier New" w:hAnsi="Courier New" w:cs="+mn-cs"/>
                <w:color w:val="00B050"/>
                <w:kern w:val="24"/>
                <w:sz w:val="12"/>
                <w:szCs w:val="12"/>
                <w:lang w:val="en-GB"/>
              </w:rPr>
              <w:t>0..</w:t>
            </w:r>
            <w:proofErr w:type="gramEnd"/>
            <w:r>
              <w:rPr>
                <w:rFonts w:ascii="Courier New" w:hAnsi="Courier New" w:cs="+mn-cs"/>
                <w:color w:val="00B050"/>
                <w:kern w:val="24"/>
                <w:sz w:val="12"/>
                <w:szCs w:val="12"/>
                <w:lang w:val="en-GB"/>
              </w:rPr>
              <w:t xml:space="preserve">13)                          OPTIONAL,   -- Cond </w:t>
            </w:r>
            <w:proofErr w:type="spellStart"/>
            <w:r>
              <w:rPr>
                <w:rFonts w:ascii="Courier New" w:hAnsi="Courier New" w:cs="+mn-cs"/>
                <w:color w:val="00B050"/>
                <w:kern w:val="24"/>
                <w:sz w:val="12"/>
                <w:szCs w:val="12"/>
                <w:lang w:val="en-GB"/>
              </w:rPr>
              <w:t>RepTypeB</w:t>
            </w:r>
            <w:proofErr w:type="spellEnd"/>
          </w:p>
          <w:p w14:paraId="05DA67BB" w14:textId="77777777" w:rsidR="009B69F2" w:rsidRDefault="009B69F2" w:rsidP="00686FD7">
            <w:pPr>
              <w:pStyle w:val="NormalWeb"/>
              <w:spacing w:before="0" w:beforeAutospacing="0" w:after="0" w:afterAutospacing="0"/>
            </w:pPr>
            <w:r>
              <w:rPr>
                <w:rFonts w:ascii="Courier New" w:hAnsi="Courier New" w:cs="+mn-cs"/>
                <w:color w:val="00B050"/>
                <w:kern w:val="24"/>
                <w:sz w:val="12"/>
                <w:szCs w:val="12"/>
                <w:lang w:val="en-GB"/>
              </w:rPr>
              <w:t>    length-r16                                     INTEGER (</w:t>
            </w:r>
            <w:proofErr w:type="gramStart"/>
            <w:r>
              <w:rPr>
                <w:rFonts w:ascii="Courier New" w:hAnsi="Courier New" w:cs="+mn-cs"/>
                <w:color w:val="00B050"/>
                <w:kern w:val="24"/>
                <w:sz w:val="12"/>
                <w:szCs w:val="12"/>
                <w:lang w:val="en-GB"/>
              </w:rPr>
              <w:t>1..</w:t>
            </w:r>
            <w:proofErr w:type="gramEnd"/>
            <w:r>
              <w:rPr>
                <w:rFonts w:ascii="Courier New" w:hAnsi="Courier New" w:cs="+mn-cs"/>
                <w:color w:val="00B050"/>
                <w:kern w:val="24"/>
                <w:sz w:val="12"/>
                <w:szCs w:val="12"/>
                <w:lang w:val="en-GB"/>
              </w:rPr>
              <w:t xml:space="preserve">14)                          OPTIONAL,   -- Cond </w:t>
            </w:r>
            <w:proofErr w:type="spellStart"/>
            <w:r>
              <w:rPr>
                <w:rFonts w:ascii="Courier New" w:hAnsi="Courier New" w:cs="+mn-cs"/>
                <w:color w:val="00B050"/>
                <w:kern w:val="24"/>
                <w:sz w:val="12"/>
                <w:szCs w:val="12"/>
                <w:lang w:val="en-GB"/>
              </w:rPr>
              <w:t>RepTypeB</w:t>
            </w:r>
            <w:proofErr w:type="spellEnd"/>
          </w:p>
          <w:p w14:paraId="26CA2336" w14:textId="77777777" w:rsidR="009B69F2" w:rsidRDefault="009B69F2" w:rsidP="00686FD7">
            <w:pPr>
              <w:pStyle w:val="NormalWeb"/>
              <w:spacing w:before="0" w:beforeAutospacing="0" w:after="0" w:afterAutospacing="0"/>
            </w:pPr>
            <w:r>
              <w:rPr>
                <w:rFonts w:ascii="Courier New" w:hAnsi="Courier New" w:cs="+mn-cs"/>
                <w:color w:val="00B050"/>
                <w:kern w:val="24"/>
                <w:sz w:val="12"/>
                <w:szCs w:val="12"/>
                <w:lang w:val="en-GB"/>
              </w:rPr>
              <w:t>    numberOfRepetitions-r16                        ENUMERATED {n1, n2, n4, n7, n12, n16},</w:t>
            </w:r>
          </w:p>
          <w:p w14:paraId="33B5A3E3"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rPr>
              <w:t>    ...</w:t>
            </w:r>
          </w:p>
          <w:p w14:paraId="5A5D0A10" w14:textId="77777777" w:rsidR="009B69F2" w:rsidRDefault="009B69F2" w:rsidP="00686FD7">
            <w:pPr>
              <w:pStyle w:val="NormalWeb"/>
              <w:spacing w:before="0" w:beforeAutospacing="0" w:after="0" w:afterAutospacing="0"/>
            </w:pPr>
            <w:r>
              <w:rPr>
                <w:rFonts w:ascii="Courier New" w:hAnsi="Courier New" w:cs="+mn-cs"/>
                <w:color w:val="000000"/>
                <w:kern w:val="24"/>
                <w:sz w:val="12"/>
                <w:szCs w:val="12"/>
                <w:lang w:val="en-GB"/>
              </w:rPr>
              <w:t>}</w:t>
            </w:r>
          </w:p>
          <w:p w14:paraId="3E57F668" w14:textId="77777777" w:rsidR="009B69F2" w:rsidRDefault="009B69F2" w:rsidP="00686FD7">
            <w:pPr>
              <w:spacing w:after="0"/>
              <w:rPr>
                <w:rFonts w:ascii="Arial" w:eastAsia="SimSun" w:hAnsi="Arial"/>
              </w:rPr>
            </w:pPr>
          </w:p>
        </w:tc>
      </w:tr>
    </w:tbl>
    <w:p w14:paraId="3B96E5B2" w14:textId="77777777" w:rsidR="009B69F2" w:rsidRDefault="009B69F2" w:rsidP="009B69F2">
      <w:pPr>
        <w:spacing w:after="0"/>
        <w:jc w:val="both"/>
        <w:rPr>
          <w:rFonts w:ascii="Arial" w:eastAsia="SimSun" w:hAnsi="Arial"/>
        </w:rPr>
      </w:pPr>
    </w:p>
    <w:p w14:paraId="1B3697B6" w14:textId="3E46C240" w:rsidR="009B69F2" w:rsidRDefault="009B69F2" w:rsidP="009B69F2">
      <w:pPr>
        <w:spacing w:after="0"/>
        <w:jc w:val="both"/>
        <w:rPr>
          <w:rFonts w:ascii="Arial" w:eastAsia="SimSun" w:hAnsi="Arial"/>
        </w:rPr>
      </w:pPr>
      <w:r>
        <w:rPr>
          <w:rFonts w:ascii="Arial" w:eastAsia="SimSun" w:hAnsi="Arial"/>
        </w:rPr>
        <w:t xml:space="preserve">In this structure PUSCH Repetition Type A or B scheduling is achieved by setting multiplePUSCH-Allocations-r16 to be a sequence of length 1. NR-U multi-PUSCH scheduling is achieved by setting </w:t>
      </w:r>
    </w:p>
    <w:p w14:paraId="1866E408" w14:textId="77777777" w:rsidR="009B69F2" w:rsidRDefault="009B69F2" w:rsidP="009B69F2">
      <w:pPr>
        <w:spacing w:after="0"/>
        <w:jc w:val="both"/>
        <w:rPr>
          <w:rFonts w:ascii="Arial" w:eastAsia="SimSun" w:hAnsi="Arial"/>
        </w:rPr>
      </w:pPr>
      <w:r>
        <w:rPr>
          <w:rFonts w:ascii="Arial" w:eastAsia="SimSun" w:hAnsi="Arial"/>
        </w:rPr>
        <w:t xml:space="preserve">numberOfRepetitions-r16 to 1 in each </w:t>
      </w:r>
      <w:proofErr w:type="spellStart"/>
      <w:r>
        <w:rPr>
          <w:rFonts w:ascii="Arial" w:eastAsia="SimSun" w:hAnsi="Arial"/>
        </w:rPr>
        <w:t>SinglePUSCH-TimeDomainResourceAllocation</w:t>
      </w:r>
      <w:proofErr w:type="spellEnd"/>
      <w:r>
        <w:rPr>
          <w:rFonts w:ascii="Arial" w:eastAsia="SimSun" w:hAnsi="Arial"/>
        </w:rPr>
        <w:t>. Such restrictions can easily be added to RAN1 specs in Rel. 16 as noted above.</w:t>
      </w:r>
    </w:p>
    <w:p w14:paraId="1CFCB930" w14:textId="1CC15BF2" w:rsidR="00524C62" w:rsidRDefault="00524C62" w:rsidP="001E75A5">
      <w:pPr>
        <w:spacing w:after="0"/>
        <w:ind w:left="567" w:hanging="567"/>
        <w:rPr>
          <w:rFonts w:ascii="Arial" w:hAnsi="Arial" w:cs="Arial"/>
          <w:color w:val="0070C0"/>
        </w:rPr>
      </w:pPr>
    </w:p>
    <w:p w14:paraId="40F10F9B" w14:textId="77777777" w:rsidR="009B69F2" w:rsidRPr="00524C62" w:rsidRDefault="009B69F2" w:rsidP="001E75A5">
      <w:pPr>
        <w:spacing w:after="0"/>
        <w:ind w:left="567" w:hanging="567"/>
        <w:rPr>
          <w:rFonts w:ascii="Arial" w:hAnsi="Arial" w:cs="Arial"/>
          <w:color w:val="0070C0"/>
        </w:rPr>
      </w:pPr>
    </w:p>
    <w:p w14:paraId="24009098" w14:textId="1AED4D76" w:rsidR="001E75A5" w:rsidRDefault="001E75A5" w:rsidP="001E75A5">
      <w:pPr>
        <w:spacing w:after="0"/>
        <w:ind w:left="567" w:hanging="567"/>
        <w:rPr>
          <w:rFonts w:ascii="Arial" w:hAnsi="Arial" w:cs="Arial"/>
          <w:color w:val="0070C0"/>
        </w:rPr>
      </w:pPr>
      <w:r w:rsidRPr="00524C62">
        <w:rPr>
          <w:rFonts w:ascii="Arial" w:hAnsi="Arial" w:cs="Arial"/>
          <w:b/>
          <w:color w:val="0070C0"/>
        </w:rPr>
        <w:t>Q4-2)</w:t>
      </w:r>
      <w:r w:rsidRPr="00524C62">
        <w:rPr>
          <w:rFonts w:ascii="Arial" w:hAnsi="Arial" w:cs="Arial"/>
          <w:color w:val="0070C0"/>
        </w:rPr>
        <w:tab/>
        <w:t xml:space="preserve">Can the </w:t>
      </w:r>
      <w:proofErr w:type="spellStart"/>
      <w:r w:rsidRPr="00524C62">
        <w:rPr>
          <w:rFonts w:ascii="Arial" w:hAnsi="Arial" w:cs="Arial"/>
          <w:color w:val="0070C0"/>
        </w:rPr>
        <w:t>multiplePUSCH</w:t>
      </w:r>
      <w:proofErr w:type="spellEnd"/>
      <w:r w:rsidRPr="00524C62">
        <w:rPr>
          <w:rFonts w:ascii="Arial" w:hAnsi="Arial" w:cs="Arial"/>
          <w:color w:val="0070C0"/>
        </w:rPr>
        <w:t xml:space="preserve">-Allocations (introduced for NR-U) be used for one of the 2 above underlined fields while </w:t>
      </w:r>
      <w:proofErr w:type="spellStart"/>
      <w:r w:rsidRPr="00524C62">
        <w:rPr>
          <w:rFonts w:ascii="Arial" w:hAnsi="Arial" w:cs="Arial"/>
          <w:color w:val="0070C0"/>
        </w:rPr>
        <w:t>startSymbol</w:t>
      </w:r>
      <w:proofErr w:type="spellEnd"/>
      <w:r w:rsidRPr="00524C62">
        <w:rPr>
          <w:rFonts w:ascii="Arial" w:hAnsi="Arial" w:cs="Arial"/>
          <w:color w:val="0070C0"/>
        </w:rPr>
        <w:t xml:space="preserve">, length and </w:t>
      </w:r>
      <w:proofErr w:type="spellStart"/>
      <w:r w:rsidRPr="00524C62">
        <w:rPr>
          <w:rFonts w:ascii="Arial" w:hAnsi="Arial" w:cs="Arial"/>
          <w:color w:val="0070C0"/>
        </w:rPr>
        <w:t>numberOfRepetitions</w:t>
      </w:r>
      <w:proofErr w:type="spellEnd"/>
      <w:r w:rsidRPr="00524C62">
        <w:rPr>
          <w:rFonts w:ascii="Arial" w:hAnsi="Arial" w:cs="Arial"/>
          <w:color w:val="0070C0"/>
        </w:rPr>
        <w:t xml:space="preserve"> (introduced for URLLC) are used in another of the above underlined fields?</w:t>
      </w:r>
    </w:p>
    <w:p w14:paraId="6EBD7ABF" w14:textId="77777777" w:rsidR="00524C62" w:rsidRDefault="00524C62" w:rsidP="001E75A5">
      <w:pPr>
        <w:spacing w:after="0"/>
        <w:ind w:left="567" w:hanging="567"/>
        <w:rPr>
          <w:rFonts w:ascii="Arial" w:eastAsia="SimSun" w:hAnsi="Arial"/>
          <w:highlight w:val="yellow"/>
        </w:rPr>
      </w:pPr>
    </w:p>
    <w:p w14:paraId="34A74F8C" w14:textId="52483C73" w:rsidR="00524C62" w:rsidRPr="00524C62" w:rsidRDefault="00524C62" w:rsidP="001E75A5">
      <w:pPr>
        <w:spacing w:after="0"/>
        <w:ind w:left="567" w:hanging="567"/>
        <w:rPr>
          <w:rFonts w:ascii="Arial" w:hAnsi="Arial" w:cs="Arial"/>
          <w:color w:val="0070C0"/>
        </w:rPr>
      </w:pPr>
      <w:r w:rsidRPr="00524C62">
        <w:rPr>
          <w:rFonts w:ascii="Arial" w:eastAsia="SimSun" w:hAnsi="Arial"/>
          <w:highlight w:val="yellow"/>
        </w:rPr>
        <w:t>[Ericsson]</w:t>
      </w:r>
      <w:r w:rsidRPr="00524C62">
        <w:rPr>
          <w:rFonts w:ascii="Arial" w:eastAsia="SimSun" w:hAnsi="Arial"/>
        </w:rPr>
        <w:t xml:space="preserve"> Yes</w:t>
      </w:r>
      <w:r w:rsidR="000A59DB">
        <w:rPr>
          <w:rFonts w:ascii="Arial" w:eastAsia="SimSun" w:hAnsi="Arial"/>
        </w:rPr>
        <w:t>.</w:t>
      </w:r>
      <w:r w:rsidR="009B69F2">
        <w:rPr>
          <w:rFonts w:ascii="Arial" w:eastAsia="SimSun" w:hAnsi="Arial"/>
        </w:rPr>
        <w:t xml:space="preserve"> Using the preferred structure given in the answer to Q4-1 also allows this independent configuration of the two underlined fields.</w:t>
      </w:r>
    </w:p>
    <w:p w14:paraId="44B7CCDE" w14:textId="77777777" w:rsidR="001E75A5" w:rsidRPr="00524C62" w:rsidRDefault="001E75A5" w:rsidP="001E75A5">
      <w:pPr>
        <w:spacing w:after="0"/>
        <w:ind w:left="567" w:hanging="567"/>
        <w:rPr>
          <w:rFonts w:ascii="Arial" w:hAnsi="Arial" w:cs="Arial"/>
          <w:color w:val="0070C0"/>
        </w:rPr>
      </w:pPr>
    </w:p>
    <w:p w14:paraId="5A3B3C96" w14:textId="77777777" w:rsidR="001E75A5" w:rsidRPr="00524C62" w:rsidRDefault="001E75A5" w:rsidP="001E75A5">
      <w:pPr>
        <w:spacing w:after="0"/>
        <w:ind w:left="567" w:hanging="567"/>
        <w:rPr>
          <w:rFonts w:ascii="Arial" w:hAnsi="Arial" w:cs="Arial"/>
          <w:color w:val="0070C0"/>
        </w:rPr>
      </w:pPr>
      <w:r w:rsidRPr="00524C62">
        <w:rPr>
          <w:rFonts w:ascii="Arial" w:hAnsi="Arial" w:cs="Arial"/>
          <w:color w:val="0070C0"/>
        </w:rPr>
        <w:tab/>
        <w:t>In Q4-3 and Q4-4, if the answer is "yes", please indicate all the associated restrictions if any.</w:t>
      </w:r>
    </w:p>
    <w:p w14:paraId="2D901B76" w14:textId="77777777" w:rsidR="001E75A5" w:rsidRPr="00524C62" w:rsidRDefault="001E75A5" w:rsidP="001E75A5">
      <w:pPr>
        <w:spacing w:after="0"/>
        <w:ind w:left="567" w:hanging="567"/>
        <w:rPr>
          <w:rFonts w:ascii="Arial" w:hAnsi="Arial" w:cs="Arial"/>
          <w:color w:val="0070C0"/>
        </w:rPr>
      </w:pPr>
    </w:p>
    <w:p w14:paraId="0C7A56F6" w14:textId="77777777" w:rsidR="001E75A5" w:rsidRPr="00524C62" w:rsidRDefault="001E75A5" w:rsidP="001E75A5">
      <w:pPr>
        <w:spacing w:after="0"/>
        <w:ind w:left="567" w:hanging="567"/>
        <w:rPr>
          <w:rFonts w:ascii="Arial" w:hAnsi="Arial" w:cs="Arial"/>
          <w:color w:val="0070C0"/>
        </w:rPr>
      </w:pPr>
      <w:r w:rsidRPr="00524C62">
        <w:rPr>
          <w:rFonts w:ascii="Arial" w:hAnsi="Arial" w:cs="Arial"/>
          <w:b/>
          <w:color w:val="0070C0"/>
        </w:rPr>
        <w:t>5)</w:t>
      </w:r>
      <w:r w:rsidRPr="00524C62">
        <w:rPr>
          <w:rFonts w:ascii="Arial" w:hAnsi="Arial" w:cs="Arial"/>
          <w:color w:val="0070C0"/>
        </w:rPr>
        <w:tab/>
      </w:r>
      <w:r w:rsidRPr="00524C62">
        <w:rPr>
          <w:rFonts w:ascii="Arial" w:hAnsi="Arial" w:cs="Arial"/>
          <w:b/>
          <w:bCs/>
          <w:color w:val="0070C0"/>
        </w:rPr>
        <w:t xml:space="preserve">DCI format 1_2 applicability to features introduced in </w:t>
      </w:r>
      <w:proofErr w:type="spellStart"/>
      <w:r w:rsidRPr="00524C62">
        <w:rPr>
          <w:rFonts w:ascii="Arial" w:hAnsi="Arial" w:cs="Arial"/>
          <w:b/>
          <w:bCs/>
          <w:color w:val="0070C0"/>
        </w:rPr>
        <w:t>NR_eMIMO</w:t>
      </w:r>
      <w:proofErr w:type="spellEnd"/>
      <w:r w:rsidRPr="00524C62">
        <w:rPr>
          <w:rFonts w:ascii="Arial" w:hAnsi="Arial" w:cs="Arial"/>
          <w:b/>
          <w:bCs/>
          <w:color w:val="0070C0"/>
        </w:rPr>
        <w:t xml:space="preserve"> WI</w:t>
      </w:r>
      <w:r w:rsidRPr="00524C62">
        <w:rPr>
          <w:rFonts w:ascii="Arial" w:hAnsi="Arial" w:cs="Arial"/>
          <w:color w:val="0070C0"/>
        </w:rPr>
        <w:t xml:space="preserve"> </w:t>
      </w:r>
    </w:p>
    <w:p w14:paraId="4C66CDB8" w14:textId="77777777" w:rsidR="001E75A5" w:rsidRPr="00524C62" w:rsidRDefault="001E75A5" w:rsidP="001E75A5">
      <w:pPr>
        <w:spacing w:after="0"/>
        <w:ind w:left="567"/>
        <w:rPr>
          <w:rFonts w:ascii="Arial" w:hAnsi="Arial" w:cs="Arial"/>
          <w:color w:val="0070C0"/>
        </w:rPr>
      </w:pPr>
    </w:p>
    <w:p w14:paraId="1EEEE815" w14:textId="77777777" w:rsidR="001E75A5" w:rsidRPr="00524C62" w:rsidRDefault="001E75A5" w:rsidP="001E75A5">
      <w:pPr>
        <w:spacing w:after="0"/>
        <w:ind w:left="567"/>
        <w:rPr>
          <w:rFonts w:ascii="Arial" w:hAnsi="Arial" w:cs="Arial"/>
          <w:color w:val="0070C0"/>
        </w:rPr>
      </w:pPr>
      <w:r w:rsidRPr="00524C62">
        <w:rPr>
          <w:rFonts w:ascii="Arial" w:hAnsi="Arial" w:cs="Arial"/>
          <w:color w:val="0070C0"/>
        </w:rPr>
        <w:t xml:space="preserve">The IE </w:t>
      </w:r>
      <w:proofErr w:type="spellStart"/>
      <w:r w:rsidRPr="00524C62">
        <w:rPr>
          <w:rFonts w:ascii="Arial" w:hAnsi="Arial" w:cs="Arial"/>
          <w:color w:val="0070C0"/>
        </w:rPr>
        <w:t>ControlResourceSet</w:t>
      </w:r>
      <w:proofErr w:type="spellEnd"/>
      <w:r w:rsidRPr="00524C62">
        <w:rPr>
          <w:rFonts w:ascii="Arial" w:hAnsi="Arial" w:cs="Arial"/>
          <w:color w:val="0070C0"/>
        </w:rPr>
        <w:t xml:space="preserve"> includes both </w:t>
      </w:r>
      <w:proofErr w:type="spellStart"/>
      <w:r w:rsidRPr="00524C62">
        <w:rPr>
          <w:rFonts w:ascii="Arial" w:hAnsi="Arial" w:cs="Arial"/>
          <w:color w:val="0070C0"/>
        </w:rPr>
        <w:t>tci-PresentInDCI</w:t>
      </w:r>
      <w:proofErr w:type="spellEnd"/>
      <w:r w:rsidRPr="00524C62">
        <w:rPr>
          <w:rFonts w:ascii="Arial" w:hAnsi="Arial" w:cs="Arial"/>
          <w:color w:val="0070C0"/>
        </w:rPr>
        <w:t xml:space="preserve"> and tci-PresentInDCI-ForDCI-Format1-2. Currently both parameters can be configured in all or some CORESETs of the UE and these CORESETs may be configured with </w:t>
      </w:r>
      <w:proofErr w:type="spellStart"/>
      <w:r w:rsidRPr="00524C62">
        <w:rPr>
          <w:rFonts w:ascii="Arial" w:hAnsi="Arial" w:cs="Arial"/>
          <w:color w:val="0070C0"/>
        </w:rPr>
        <w:t>CORESETPoolIndex</w:t>
      </w:r>
      <w:proofErr w:type="spellEnd"/>
      <w:r w:rsidRPr="00524C62">
        <w:rPr>
          <w:rFonts w:ascii="Arial" w:hAnsi="Arial" w:cs="Arial"/>
          <w:color w:val="0070C0"/>
        </w:rPr>
        <w:t xml:space="preserve"> (</w:t>
      </w:r>
      <w:proofErr w:type="spellStart"/>
      <w:r w:rsidRPr="00524C62">
        <w:rPr>
          <w:rFonts w:ascii="Arial" w:hAnsi="Arial" w:cs="Arial"/>
          <w:color w:val="0070C0"/>
        </w:rPr>
        <w:t>mPDCCH</w:t>
      </w:r>
      <w:proofErr w:type="spellEnd"/>
      <w:r w:rsidRPr="00524C62">
        <w:rPr>
          <w:rFonts w:ascii="Arial" w:hAnsi="Arial" w:cs="Arial"/>
          <w:color w:val="0070C0"/>
        </w:rPr>
        <w:t xml:space="preserve"> </w:t>
      </w:r>
      <w:proofErr w:type="spellStart"/>
      <w:r w:rsidRPr="00524C62">
        <w:rPr>
          <w:rFonts w:ascii="Arial" w:hAnsi="Arial" w:cs="Arial"/>
          <w:color w:val="0070C0"/>
        </w:rPr>
        <w:t>mTRP</w:t>
      </w:r>
      <w:proofErr w:type="spellEnd"/>
      <w:r w:rsidRPr="00524C62">
        <w:rPr>
          <w:rFonts w:ascii="Arial" w:hAnsi="Arial" w:cs="Arial"/>
          <w:color w:val="0070C0"/>
        </w:rPr>
        <w:t xml:space="preserve">). Further, </w:t>
      </w:r>
      <w:proofErr w:type="spellStart"/>
      <w:r w:rsidRPr="00524C62">
        <w:rPr>
          <w:rFonts w:ascii="Arial" w:hAnsi="Arial" w:cs="Arial"/>
          <w:color w:val="0070C0"/>
        </w:rPr>
        <w:t>eMIMO</w:t>
      </w:r>
      <w:proofErr w:type="spellEnd"/>
      <w:r w:rsidRPr="00524C62">
        <w:rPr>
          <w:rFonts w:ascii="Arial" w:hAnsi="Arial" w:cs="Arial"/>
          <w:color w:val="0070C0"/>
        </w:rPr>
        <w:t xml:space="preserve"> WI introduced a new TCI state mapping MAC CE in TS 38.321 </w:t>
      </w:r>
      <w:r w:rsidRPr="001E75A5">
        <w:rPr>
          <w:rFonts w:ascii="Arial" w:eastAsia="Yu Mincho" w:hAnsi="Arial" w:cs="Arial"/>
          <w:color w:val="0070C0"/>
        </w:rPr>
        <w:t xml:space="preserve">6.1.3.24 </w:t>
      </w:r>
      <w:r w:rsidRPr="00524C62">
        <w:rPr>
          <w:rFonts w:ascii="Arial" w:hAnsi="Arial" w:cs="Arial"/>
          <w:color w:val="0070C0"/>
        </w:rPr>
        <w:t xml:space="preserve">where two TCI states can be mapped to one DCI codepoint. Currently, there is no limitation which DCI format this new MAC CE in TS 38.321 </w:t>
      </w:r>
      <w:r w:rsidRPr="001E75A5">
        <w:rPr>
          <w:rFonts w:ascii="Arial" w:eastAsia="Yu Mincho" w:hAnsi="Arial" w:cs="Arial"/>
          <w:color w:val="0070C0"/>
        </w:rPr>
        <w:t xml:space="preserve">6.1.3.24 </w:t>
      </w:r>
      <w:r w:rsidRPr="00524C62">
        <w:rPr>
          <w:rFonts w:ascii="Arial" w:hAnsi="Arial" w:cs="Arial"/>
          <w:color w:val="0070C0"/>
        </w:rPr>
        <w:t xml:space="preserve"> applies to.</w:t>
      </w:r>
    </w:p>
    <w:p w14:paraId="4E4A381B" w14:textId="77777777" w:rsidR="001E75A5" w:rsidRPr="00524C62" w:rsidRDefault="001E75A5" w:rsidP="001E75A5">
      <w:pPr>
        <w:spacing w:after="0"/>
        <w:ind w:left="567"/>
        <w:rPr>
          <w:rFonts w:ascii="Arial" w:hAnsi="Arial" w:cs="Arial"/>
          <w:color w:val="0070C0"/>
        </w:rPr>
      </w:pPr>
    </w:p>
    <w:p w14:paraId="105752C8" w14:textId="65A8034C" w:rsidR="001E75A5" w:rsidRPr="00524C62" w:rsidRDefault="001E75A5" w:rsidP="001E75A5">
      <w:pPr>
        <w:spacing w:after="0"/>
        <w:ind w:left="567" w:hanging="567"/>
        <w:rPr>
          <w:rFonts w:ascii="Arial" w:hAnsi="Arial" w:cs="Arial"/>
          <w:bCs/>
          <w:color w:val="0070C0"/>
        </w:rPr>
      </w:pPr>
      <w:r w:rsidRPr="00524C62">
        <w:rPr>
          <w:rFonts w:ascii="Arial" w:hAnsi="Arial" w:cs="Arial"/>
          <w:b/>
          <w:color w:val="0070C0"/>
        </w:rPr>
        <w:t xml:space="preserve">Q5-1) </w:t>
      </w:r>
      <w:r w:rsidRPr="00524C62">
        <w:rPr>
          <w:rFonts w:ascii="Arial" w:hAnsi="Arial" w:cs="Arial"/>
          <w:bCs/>
          <w:color w:val="0070C0"/>
        </w:rPr>
        <w:t>Can the UE be configured with both DCI format 1_1 and DCI format 1_2 with TCI field, either in the same or different CORESETs? And can the value of tci-PresentInDCI-ForDCI-Format1-2 be different in different CORESETs?</w:t>
      </w:r>
    </w:p>
    <w:p w14:paraId="79937723" w14:textId="294E7593" w:rsidR="00571B55" w:rsidRPr="00524C62" w:rsidRDefault="00571B55" w:rsidP="001E75A5">
      <w:pPr>
        <w:spacing w:after="0"/>
        <w:ind w:left="567" w:hanging="567"/>
        <w:rPr>
          <w:rFonts w:ascii="Arial" w:hAnsi="Arial" w:cs="Arial"/>
          <w:bCs/>
          <w:color w:val="0070C0"/>
        </w:rPr>
      </w:pPr>
    </w:p>
    <w:p w14:paraId="78559A24" w14:textId="49FA3B50" w:rsidR="00571B55" w:rsidRPr="00571B55" w:rsidRDefault="00571B55" w:rsidP="002D56CF">
      <w:pPr>
        <w:spacing w:after="0"/>
        <w:jc w:val="both"/>
        <w:rPr>
          <w:rFonts w:ascii="Arial" w:eastAsia="Yu Mincho" w:hAnsi="Arial" w:cs="Arial"/>
        </w:rPr>
      </w:pPr>
      <w:r w:rsidRPr="00571B55">
        <w:rPr>
          <w:rFonts w:ascii="Arial" w:eastAsia="Yu Mincho" w:hAnsi="Arial" w:cs="Arial"/>
          <w:highlight w:val="yellow"/>
        </w:rPr>
        <w:t>[Ericsson]</w:t>
      </w:r>
      <w:r w:rsidRPr="00571B55">
        <w:rPr>
          <w:rFonts w:ascii="Arial" w:eastAsia="Yu Mincho" w:hAnsi="Arial" w:cs="Arial"/>
        </w:rPr>
        <w:t xml:space="preserve"> Yes</w:t>
      </w:r>
      <w:r w:rsidR="00FF1A82">
        <w:rPr>
          <w:rFonts w:ascii="Arial" w:eastAsia="Yu Mincho" w:hAnsi="Arial" w:cs="Arial"/>
        </w:rPr>
        <w:t xml:space="preserve"> to both questions</w:t>
      </w:r>
      <w:r w:rsidRPr="00571B55">
        <w:rPr>
          <w:rFonts w:ascii="Arial" w:eastAsia="Yu Mincho" w:hAnsi="Arial" w:cs="Arial"/>
        </w:rPr>
        <w:t>. Independent configurations per CORESET are supported for DCI format 1_1 and 1_2.</w:t>
      </w:r>
      <w:r w:rsidR="00D85F4E">
        <w:rPr>
          <w:rFonts w:ascii="Arial" w:eastAsia="Yu Mincho" w:hAnsi="Arial" w:cs="Arial"/>
        </w:rPr>
        <w:t xml:space="preserve"> </w:t>
      </w:r>
      <w:r w:rsidR="00D85F4E" w:rsidRPr="00D85F4E">
        <w:rPr>
          <w:rFonts w:ascii="Arial" w:eastAsia="Yu Mincho" w:hAnsi="Arial" w:cs="Arial"/>
        </w:rPr>
        <w:t xml:space="preserve">The UE can be configured with both DCI format 1_1 and DCI format 1_2 with TCI field either in the same or different CORESETs.  The value of tci-PresentInDCI-ForDCI-Format1-2 </w:t>
      </w:r>
      <w:r w:rsidR="00D85F4E">
        <w:rPr>
          <w:rFonts w:ascii="Arial" w:eastAsia="Yu Mincho" w:hAnsi="Arial" w:cs="Arial"/>
        </w:rPr>
        <w:t xml:space="preserve">can </w:t>
      </w:r>
      <w:r w:rsidR="00D85F4E" w:rsidRPr="00D85F4E">
        <w:rPr>
          <w:rFonts w:ascii="Arial" w:eastAsia="Yu Mincho" w:hAnsi="Arial" w:cs="Arial"/>
        </w:rPr>
        <w:t>be different in different CORESETs.  The TCI field codepoint to TCI state(s) mapping can be independent for DCI formats 1_1 and 1_2.</w:t>
      </w:r>
    </w:p>
    <w:p w14:paraId="0707454D" w14:textId="77777777" w:rsidR="00571B55" w:rsidRPr="00571B55" w:rsidRDefault="00571B55" w:rsidP="00571B55">
      <w:pPr>
        <w:spacing w:after="0"/>
        <w:rPr>
          <w:rFonts w:ascii="Arial" w:eastAsia="Yu Mincho" w:hAnsi="Arial" w:cs="Arial"/>
        </w:rPr>
      </w:pPr>
    </w:p>
    <w:p w14:paraId="4201459E" w14:textId="77777777" w:rsidR="00571B55" w:rsidRPr="001E75A5" w:rsidRDefault="00571B55" w:rsidP="001E75A5">
      <w:pPr>
        <w:spacing w:after="0"/>
        <w:ind w:left="567" w:hanging="567"/>
        <w:rPr>
          <w:rFonts w:ascii="Arial" w:hAnsi="Arial" w:cs="Arial"/>
          <w:bCs/>
          <w:color w:val="0070C0"/>
        </w:rPr>
      </w:pPr>
    </w:p>
    <w:p w14:paraId="010F7683" w14:textId="77777777" w:rsidR="001E75A5" w:rsidRPr="001E75A5" w:rsidRDefault="001E75A5" w:rsidP="001E75A5">
      <w:pPr>
        <w:spacing w:after="0"/>
        <w:rPr>
          <w:rFonts w:ascii="Arial" w:eastAsia="Yu Mincho" w:hAnsi="Arial" w:cs="Arial"/>
          <w:color w:val="0070C0"/>
        </w:rPr>
      </w:pPr>
    </w:p>
    <w:p w14:paraId="49422760" w14:textId="77777777" w:rsidR="001E75A5" w:rsidRPr="00524C62" w:rsidRDefault="001E75A5" w:rsidP="001E75A5">
      <w:pPr>
        <w:spacing w:after="0"/>
        <w:ind w:left="567" w:hanging="567"/>
        <w:rPr>
          <w:rFonts w:ascii="Arial" w:eastAsia="SimSun" w:hAnsi="Arial"/>
          <w:b/>
          <w:color w:val="0070C0"/>
        </w:rPr>
      </w:pPr>
      <w:r w:rsidRPr="00524C62">
        <w:rPr>
          <w:rFonts w:ascii="Arial" w:hAnsi="Arial" w:cs="Arial"/>
          <w:b/>
          <w:color w:val="0070C0"/>
        </w:rPr>
        <w:t xml:space="preserve">Q5-2) </w:t>
      </w:r>
      <w:r w:rsidRPr="00524C62">
        <w:rPr>
          <w:rFonts w:ascii="Arial" w:hAnsi="Arial" w:cs="Arial"/>
          <w:bCs/>
          <w:color w:val="0070C0"/>
        </w:rPr>
        <w:t xml:space="preserve">Can the UE be configured with </w:t>
      </w:r>
      <w:proofErr w:type="spellStart"/>
      <w:r w:rsidRPr="00524C62">
        <w:rPr>
          <w:rFonts w:ascii="Arial" w:hAnsi="Arial" w:cs="Arial"/>
          <w:bCs/>
          <w:color w:val="0070C0"/>
        </w:rPr>
        <w:t>mPDCCH</w:t>
      </w:r>
      <w:proofErr w:type="spellEnd"/>
      <w:r w:rsidRPr="00524C62">
        <w:rPr>
          <w:rFonts w:ascii="Arial" w:hAnsi="Arial" w:cs="Arial"/>
          <w:bCs/>
          <w:color w:val="0070C0"/>
        </w:rPr>
        <w:t xml:space="preserve"> </w:t>
      </w:r>
      <w:proofErr w:type="spellStart"/>
      <w:r w:rsidRPr="00524C62">
        <w:rPr>
          <w:rFonts w:ascii="Arial" w:hAnsi="Arial" w:cs="Arial"/>
          <w:bCs/>
          <w:color w:val="0070C0"/>
        </w:rPr>
        <w:t>mTRP</w:t>
      </w:r>
      <w:proofErr w:type="spellEnd"/>
      <w:r w:rsidRPr="00524C62">
        <w:rPr>
          <w:rFonts w:ascii="Arial" w:hAnsi="Arial" w:cs="Arial"/>
          <w:bCs/>
          <w:color w:val="0070C0"/>
        </w:rPr>
        <w:t xml:space="preserve"> (have at least on CORESET with </w:t>
      </w:r>
      <w:proofErr w:type="spellStart"/>
      <w:r w:rsidRPr="00524C62">
        <w:rPr>
          <w:rFonts w:ascii="Arial" w:hAnsi="Arial" w:cs="Arial"/>
          <w:bCs/>
          <w:color w:val="0070C0"/>
        </w:rPr>
        <w:t>CORESETPoolIndex</w:t>
      </w:r>
      <w:proofErr w:type="spellEnd"/>
      <w:r w:rsidRPr="00524C62">
        <w:rPr>
          <w:rFonts w:ascii="Arial" w:hAnsi="Arial" w:cs="Arial"/>
          <w:bCs/>
          <w:color w:val="0070C0"/>
        </w:rPr>
        <w:t>=1) and the parameter tci-PresentInDCI-ForDCI-Format1-2?</w:t>
      </w:r>
    </w:p>
    <w:p w14:paraId="09ED7907" w14:textId="6AF2F01F" w:rsidR="001E75A5" w:rsidRPr="00524C62" w:rsidRDefault="001E75A5" w:rsidP="001E75A5">
      <w:pPr>
        <w:spacing w:after="0"/>
        <w:ind w:left="567" w:hanging="567"/>
        <w:rPr>
          <w:rFonts w:ascii="Arial" w:hAnsi="Arial" w:cs="Arial"/>
          <w:color w:val="0070C0"/>
        </w:rPr>
      </w:pPr>
    </w:p>
    <w:p w14:paraId="7D941030" w14:textId="76095ECC" w:rsidR="00571B55" w:rsidRPr="00524C62" w:rsidRDefault="00571B55" w:rsidP="00571B55">
      <w:pPr>
        <w:spacing w:after="0"/>
        <w:ind w:left="567" w:hanging="567"/>
        <w:rPr>
          <w:rFonts w:ascii="Arial" w:eastAsia="SimSun" w:hAnsi="Arial"/>
          <w:b/>
        </w:rPr>
      </w:pPr>
      <w:r w:rsidRPr="00571B55">
        <w:rPr>
          <w:rFonts w:ascii="Arial" w:eastAsia="Yu Mincho" w:hAnsi="Arial" w:cs="Arial"/>
          <w:highlight w:val="yellow"/>
        </w:rPr>
        <w:t>[Ericsson]</w:t>
      </w:r>
      <w:r w:rsidRPr="00571B55">
        <w:rPr>
          <w:rFonts w:ascii="Arial" w:eastAsia="Yu Mincho" w:hAnsi="Arial" w:cs="Arial"/>
        </w:rPr>
        <w:t xml:space="preserve"> Yes. RAN1 is already working </w:t>
      </w:r>
      <w:r w:rsidR="00FF1A82">
        <w:rPr>
          <w:rFonts w:ascii="Arial" w:eastAsia="Yu Mincho" w:hAnsi="Arial" w:cs="Arial"/>
        </w:rPr>
        <w:t xml:space="preserve">on </w:t>
      </w:r>
      <w:r w:rsidRPr="00571B55">
        <w:rPr>
          <w:rFonts w:ascii="Arial" w:eastAsia="Yu Mincho" w:hAnsi="Arial" w:cs="Arial"/>
        </w:rPr>
        <w:t>the TP t</w:t>
      </w:r>
      <w:r w:rsidR="00FF1A82">
        <w:rPr>
          <w:rFonts w:ascii="Arial" w:eastAsia="Yu Mincho" w:hAnsi="Arial" w:cs="Arial"/>
        </w:rPr>
        <w:t>o</w:t>
      </w:r>
      <w:r w:rsidRPr="00571B55">
        <w:rPr>
          <w:rFonts w:ascii="Arial" w:eastAsia="Yu Mincho" w:hAnsi="Arial" w:cs="Arial"/>
        </w:rPr>
        <w:t xml:space="preserve"> support this for DCI format 1_2.</w:t>
      </w:r>
    </w:p>
    <w:p w14:paraId="04F2C07D" w14:textId="77777777" w:rsidR="00571B55" w:rsidRPr="00524C62" w:rsidRDefault="00571B55" w:rsidP="001E75A5">
      <w:pPr>
        <w:spacing w:after="0"/>
        <w:ind w:left="567" w:hanging="567"/>
        <w:rPr>
          <w:rFonts w:ascii="Arial" w:hAnsi="Arial" w:cs="Arial"/>
          <w:color w:val="0070C0"/>
        </w:rPr>
      </w:pPr>
    </w:p>
    <w:p w14:paraId="7648B6BD" w14:textId="77777777" w:rsidR="001E75A5" w:rsidRPr="00524C62" w:rsidRDefault="001E75A5" w:rsidP="001E75A5">
      <w:pPr>
        <w:spacing w:after="0"/>
        <w:ind w:left="567" w:hanging="567"/>
        <w:rPr>
          <w:rFonts w:ascii="Arial" w:hAnsi="Arial" w:cs="Arial"/>
          <w:bCs/>
          <w:color w:val="0070C0"/>
        </w:rPr>
      </w:pPr>
      <w:r w:rsidRPr="00524C62">
        <w:rPr>
          <w:rFonts w:ascii="Arial" w:hAnsi="Arial" w:cs="Arial"/>
          <w:b/>
          <w:color w:val="0070C0"/>
        </w:rPr>
        <w:t xml:space="preserve">Q5-3) </w:t>
      </w:r>
      <w:r w:rsidRPr="00524C62">
        <w:rPr>
          <w:rFonts w:ascii="Arial" w:hAnsi="Arial" w:cs="Arial"/>
          <w:bCs/>
          <w:color w:val="0070C0"/>
        </w:rPr>
        <w:t>Does the Enhanced TCI state MAC CE in TS 38.321 6.1.3.24 apply to DCI1_2?</w:t>
      </w:r>
    </w:p>
    <w:p w14:paraId="31904ABE" w14:textId="0790370A" w:rsidR="001E75A5" w:rsidRPr="00524C62" w:rsidRDefault="001E75A5" w:rsidP="00CE0424">
      <w:pPr>
        <w:pStyle w:val="BodyText"/>
      </w:pPr>
    </w:p>
    <w:p w14:paraId="5CFF6FAF" w14:textId="5931965A" w:rsidR="00571B55" w:rsidRPr="00571B55" w:rsidRDefault="00571B55" w:rsidP="002D56CF">
      <w:pPr>
        <w:spacing w:after="120"/>
        <w:jc w:val="both"/>
        <w:rPr>
          <w:rFonts w:ascii="Arial" w:eastAsia="SimSun" w:hAnsi="Arial" w:cs="Arial"/>
          <w:b/>
        </w:rPr>
      </w:pPr>
      <w:r w:rsidRPr="00571B55">
        <w:rPr>
          <w:rFonts w:ascii="Arial" w:eastAsia="Yu Mincho" w:hAnsi="Arial" w:cs="Arial"/>
          <w:highlight w:val="yellow"/>
        </w:rPr>
        <w:t>[Ericsson]</w:t>
      </w:r>
      <w:r w:rsidRPr="00571B55">
        <w:rPr>
          <w:rFonts w:ascii="Arial" w:eastAsia="Yu Mincho" w:hAnsi="Arial" w:cs="Arial"/>
        </w:rPr>
        <w:t xml:space="preserve"> Yes.</w:t>
      </w:r>
      <w:r w:rsidR="00FF1A82">
        <w:rPr>
          <w:rFonts w:ascii="Arial" w:eastAsia="Yu Mincho" w:hAnsi="Arial" w:cs="Arial"/>
        </w:rPr>
        <w:t xml:space="preserve"> </w:t>
      </w:r>
      <w:r w:rsidR="00FF1A82" w:rsidRPr="00FF1A82">
        <w:rPr>
          <w:rFonts w:ascii="Arial" w:eastAsia="Yu Mincho" w:hAnsi="Arial" w:cs="Arial"/>
        </w:rPr>
        <w:t xml:space="preserve">The MAC CE in TS 38.321 </w:t>
      </w:r>
      <w:r w:rsidR="002D56CF">
        <w:rPr>
          <w:rFonts w:ascii="Arial" w:eastAsia="Yu Mincho" w:hAnsi="Arial" w:cs="Arial"/>
        </w:rPr>
        <w:t xml:space="preserve">section </w:t>
      </w:r>
      <w:r w:rsidR="00FF1A82" w:rsidRPr="00FF1A82">
        <w:rPr>
          <w:rFonts w:ascii="Arial" w:eastAsia="Yu Mincho" w:hAnsi="Arial" w:cs="Arial"/>
        </w:rPr>
        <w:t>6.1.3.24 applies to both DCI formats 1_1 and 1_2.  The TCI field codepoint to TCI state(s) mapping provided by this MAC CE can be independent for DCI formats 1_1 and 1_2.</w:t>
      </w:r>
    </w:p>
    <w:p w14:paraId="429C3035" w14:textId="77777777" w:rsidR="001E75A5" w:rsidRPr="000D626D" w:rsidRDefault="001E75A5" w:rsidP="00CE0424">
      <w:pPr>
        <w:pStyle w:val="BodyText"/>
      </w:pPr>
    </w:p>
    <w:p w14:paraId="36B90381" w14:textId="77777777" w:rsidR="00C01F33" w:rsidRPr="00CE0424" w:rsidRDefault="00C01F33" w:rsidP="00CE0424">
      <w:pPr>
        <w:pStyle w:val="Heading1"/>
      </w:pPr>
      <w:r w:rsidRPr="00CE0424">
        <w:t>Conclusion</w:t>
      </w:r>
    </w:p>
    <w:p w14:paraId="75AE679D" w14:textId="494C6497" w:rsidR="002D56CF" w:rsidRPr="00524C62" w:rsidRDefault="002D56CF" w:rsidP="002D56CF">
      <w:pPr>
        <w:pStyle w:val="BodyText"/>
      </w:pPr>
      <w:r w:rsidRPr="00524C62">
        <w:t xml:space="preserve">Based on the </w:t>
      </w:r>
      <w:r>
        <w:t>discussion</w:t>
      </w:r>
      <w:r w:rsidRPr="00524C62">
        <w:t>, we have the following proposal.</w:t>
      </w:r>
    </w:p>
    <w:p w14:paraId="3EC9F4EF" w14:textId="2D455C10" w:rsidR="002D56CF" w:rsidRPr="00A04F49" w:rsidRDefault="00454D19" w:rsidP="002D56CF">
      <w:pPr>
        <w:pStyle w:val="Proposal"/>
      </w:pPr>
      <w:bookmarkStart w:id="6" w:name="_Toc40398637"/>
      <w:r>
        <w:t>RAN1 provide</w:t>
      </w:r>
      <w:r w:rsidR="002D56CF">
        <w:t xml:space="preserve"> response LS to RAN2 based on the</w:t>
      </w:r>
      <w:r>
        <w:t xml:space="preserve"> answer to each question</w:t>
      </w:r>
      <w:r w:rsidR="002D56CF">
        <w:t>.</w:t>
      </w:r>
      <w:bookmarkEnd w:id="6"/>
      <w:r w:rsidR="002D56CF">
        <w:t xml:space="preserve"> </w:t>
      </w:r>
    </w:p>
    <w:p w14:paraId="64C65B40" w14:textId="77777777" w:rsidR="002D56CF" w:rsidRDefault="002D56CF" w:rsidP="002D56CF">
      <w:pPr>
        <w:pStyle w:val="BodyText"/>
      </w:pPr>
    </w:p>
    <w:p w14:paraId="19A5459C" w14:textId="77777777" w:rsidR="00F507D1" w:rsidRPr="00CE0424" w:rsidRDefault="00F507D1" w:rsidP="00CE0424">
      <w:pPr>
        <w:pStyle w:val="Heading1"/>
      </w:pPr>
      <w:bookmarkStart w:id="7" w:name="_In-sequence_SDU_delivery"/>
      <w:bookmarkEnd w:id="7"/>
      <w:r w:rsidRPr="00CE0424">
        <w:t>References</w:t>
      </w:r>
    </w:p>
    <w:p w14:paraId="746C358E" w14:textId="72E59971" w:rsidR="005F3025" w:rsidRDefault="00670BF8" w:rsidP="00311702">
      <w:pPr>
        <w:pStyle w:val="Reference"/>
      </w:pPr>
      <w:bookmarkStart w:id="8" w:name="_Ref174151459"/>
      <w:bookmarkStart w:id="9" w:name="_Ref189809556"/>
      <w:r w:rsidRPr="00670BF8">
        <w:t>R1-2004665</w:t>
      </w:r>
      <w:r>
        <w:t xml:space="preserve"> (</w:t>
      </w:r>
      <w:r w:rsidR="00CA2FB4" w:rsidRPr="00524C62">
        <w:t>R2-2004271</w:t>
      </w:r>
      <w:r>
        <w:t>)</w:t>
      </w:r>
      <w:r w:rsidR="00CA2FB4" w:rsidRPr="00524C62">
        <w:t>, “</w:t>
      </w:r>
      <w:r w:rsidR="00CA2FB4" w:rsidRPr="00524C62">
        <w:rPr>
          <w:rFonts w:cs="Arial"/>
          <w:bCs/>
        </w:rPr>
        <w:t>LS on Conflicting configurations</w:t>
      </w:r>
      <w:proofErr w:type="gramStart"/>
      <w:r w:rsidR="00CA2FB4" w:rsidRPr="00524C62">
        <w:rPr>
          <w:rFonts w:cs="Arial"/>
          <w:bCs/>
        </w:rPr>
        <w:t xml:space="preserve">, </w:t>
      </w:r>
      <w:r w:rsidR="00CA2FB4" w:rsidRPr="00524C62">
        <w:t>”</w:t>
      </w:r>
      <w:proofErr w:type="gramEnd"/>
      <w:r w:rsidR="00CA2FB4" w:rsidRPr="00524C62">
        <w:t xml:space="preserve"> 3GPP TSG-RAN WG2 Meeting #109-e-bis, Electronic meeting, 20 – 30 Apr 2020</w:t>
      </w:r>
      <w:r w:rsidR="004240BC" w:rsidRPr="00524C62">
        <w:t>.</w:t>
      </w:r>
    </w:p>
    <w:p w14:paraId="63D9D8E7" w14:textId="17748724" w:rsidR="00CC0AAF" w:rsidRPr="00CC0AAF" w:rsidRDefault="00CC0AAF" w:rsidP="00311702">
      <w:pPr>
        <w:pStyle w:val="Reference"/>
      </w:pPr>
      <w:r>
        <w:rPr>
          <w:rFonts w:eastAsia="SimSun"/>
          <w:bCs/>
        </w:rPr>
        <w:t>R1-2001599</w:t>
      </w:r>
    </w:p>
    <w:p w14:paraId="6C713BD4" w14:textId="51817111" w:rsidR="00CC0AAF" w:rsidRPr="00454D19" w:rsidRDefault="00CC0AAF" w:rsidP="00311702">
      <w:pPr>
        <w:pStyle w:val="Reference"/>
      </w:pPr>
      <w:r w:rsidRPr="00524C62">
        <w:rPr>
          <w:rFonts w:eastAsia="SimSun"/>
          <w:bCs/>
        </w:rPr>
        <w:t>R1-200</w:t>
      </w:r>
      <w:r>
        <w:rPr>
          <w:rFonts w:eastAsia="SimSun"/>
          <w:bCs/>
        </w:rPr>
        <w:t>3164</w:t>
      </w:r>
      <w:r w:rsidR="00776BB8">
        <w:rPr>
          <w:rFonts w:eastAsia="SimSun"/>
          <w:bCs/>
        </w:rPr>
        <w:t xml:space="preserve"> (editor’s CR), “</w:t>
      </w:r>
      <w:r w:rsidR="00776BB8">
        <w:t>Corrections to MIMO enhancements,</w:t>
      </w:r>
      <w:r w:rsidR="00776BB8">
        <w:rPr>
          <w:rFonts w:eastAsia="SimSun"/>
          <w:bCs/>
        </w:rPr>
        <w:t xml:space="preserve">” </w:t>
      </w:r>
      <w:r w:rsidR="00776BB8" w:rsidRPr="00776BB8">
        <w:rPr>
          <w:rFonts w:eastAsia="SimSun"/>
          <w:bCs/>
        </w:rPr>
        <w:t>3GPP TSG-RAN WG1 Meeting 100</w:t>
      </w:r>
      <w:r w:rsidR="00776BB8">
        <w:rPr>
          <w:rFonts w:eastAsia="SimSun"/>
          <w:bCs/>
        </w:rPr>
        <w:t xml:space="preserve">bis-e, </w:t>
      </w:r>
      <w:r w:rsidR="00776BB8" w:rsidRPr="00524C62">
        <w:t>Electronic meeting, 20 – 30 Apr 2020.</w:t>
      </w:r>
    </w:p>
    <w:p w14:paraId="6D85B15B" w14:textId="39864E74" w:rsidR="00454D19" w:rsidRPr="00454D19" w:rsidRDefault="00454D19" w:rsidP="00311702">
      <w:pPr>
        <w:pStyle w:val="Reference"/>
      </w:pPr>
      <w:r>
        <w:rPr>
          <w:rFonts w:eastAsia="SimSun"/>
          <w:bCs/>
        </w:rPr>
        <w:t>TS 38.211</w:t>
      </w:r>
    </w:p>
    <w:p w14:paraId="707C858A" w14:textId="065CF586" w:rsidR="00454D19" w:rsidRPr="00524C62" w:rsidRDefault="00454D19" w:rsidP="00311702">
      <w:pPr>
        <w:pStyle w:val="Reference"/>
      </w:pPr>
      <w:r>
        <w:rPr>
          <w:rFonts w:eastAsia="SimSun"/>
          <w:bCs/>
        </w:rPr>
        <w:t>TS 38.321</w:t>
      </w:r>
    </w:p>
    <w:bookmarkEnd w:id="8"/>
    <w:bookmarkEnd w:id="9"/>
    <w:p w14:paraId="61C15BD7" w14:textId="7C7AA48D" w:rsidR="003A7EF3" w:rsidRPr="00524C62" w:rsidRDefault="003A7EF3" w:rsidP="00CE0424">
      <w:pPr>
        <w:pStyle w:val="BodyText"/>
      </w:pPr>
    </w:p>
    <w:p w14:paraId="0807AD09" w14:textId="3525681E" w:rsidR="003715DA" w:rsidRPr="00524C62" w:rsidRDefault="003715DA" w:rsidP="00CE0424">
      <w:pPr>
        <w:pStyle w:val="BodyText"/>
      </w:pPr>
    </w:p>
    <w:p w14:paraId="200702D7" w14:textId="4804C414" w:rsidR="00CB7D97" w:rsidRPr="00524C62" w:rsidRDefault="00CB7D97" w:rsidP="003715DA">
      <w:pPr>
        <w:pStyle w:val="BodyText"/>
      </w:pPr>
    </w:p>
    <w:p w14:paraId="79E30229" w14:textId="77777777" w:rsidR="00CB7D97" w:rsidRPr="00524C62" w:rsidRDefault="00CB7D97" w:rsidP="003715DA">
      <w:pPr>
        <w:pStyle w:val="BodyText"/>
      </w:pPr>
    </w:p>
    <w:sectPr w:rsidR="00CB7D97" w:rsidRPr="00524C6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BD2FE" w14:textId="77777777" w:rsidR="00C95510" w:rsidRDefault="00C95510">
      <w:r>
        <w:separator/>
      </w:r>
    </w:p>
  </w:endnote>
  <w:endnote w:type="continuationSeparator" w:id="0">
    <w:p w14:paraId="7753D419" w14:textId="77777777" w:rsidR="00C95510" w:rsidRDefault="00C9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CF85" w14:textId="77777777" w:rsidR="00703358" w:rsidRDefault="007033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C694B" w14:textId="77777777" w:rsidR="00C95510" w:rsidRDefault="00C95510">
      <w:r>
        <w:separator/>
      </w:r>
    </w:p>
  </w:footnote>
  <w:footnote w:type="continuationSeparator" w:id="0">
    <w:p w14:paraId="52258A71" w14:textId="77777777" w:rsidR="00C95510" w:rsidRDefault="00C9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DA458" w14:textId="77777777" w:rsidR="00703358" w:rsidRDefault="007033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9"/>
  </w:num>
  <w:num w:numId="19">
    <w:abstractNumId w:val="6"/>
  </w:num>
  <w:num w:numId="20">
    <w:abstractNumId w:val="29"/>
  </w:num>
  <w:num w:numId="21">
    <w:abstractNumId w:val="14"/>
  </w:num>
  <w:num w:numId="22">
    <w:abstractNumId w:val="28"/>
  </w:num>
  <w:num w:numId="23">
    <w:abstractNumId w:val="15"/>
  </w:num>
  <w:num w:numId="24">
    <w:abstractNumId w:val="5"/>
  </w:num>
  <w:num w:numId="25">
    <w:abstractNumId w:val="31"/>
  </w:num>
  <w:num w:numId="26">
    <w:abstractNumId w:val="7"/>
  </w:num>
  <w:num w:numId="2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1"/>
  </w:num>
  <w:num w:numId="30">
    <w:abstractNumId w:val="27"/>
  </w:num>
  <w:num w:numId="31">
    <w:abstractNumId w:val="3"/>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446"/>
    <w:rsid w:val="00006896"/>
    <w:rsid w:val="00007CDC"/>
    <w:rsid w:val="00010804"/>
    <w:rsid w:val="00011B28"/>
    <w:rsid w:val="00015D15"/>
    <w:rsid w:val="0002564D"/>
    <w:rsid w:val="00025ECA"/>
    <w:rsid w:val="000325B8"/>
    <w:rsid w:val="00034C15"/>
    <w:rsid w:val="00036BA1"/>
    <w:rsid w:val="000422E2"/>
    <w:rsid w:val="00042F22"/>
    <w:rsid w:val="000444EF"/>
    <w:rsid w:val="0004656C"/>
    <w:rsid w:val="00047260"/>
    <w:rsid w:val="0005011E"/>
    <w:rsid w:val="00052A07"/>
    <w:rsid w:val="000534E3"/>
    <w:rsid w:val="0005606A"/>
    <w:rsid w:val="00057117"/>
    <w:rsid w:val="000616E7"/>
    <w:rsid w:val="0006487E"/>
    <w:rsid w:val="0006489F"/>
    <w:rsid w:val="00065E1A"/>
    <w:rsid w:val="00071C0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DB"/>
    <w:rsid w:val="000B2719"/>
    <w:rsid w:val="000B3A8F"/>
    <w:rsid w:val="000B3B3E"/>
    <w:rsid w:val="000B4AB9"/>
    <w:rsid w:val="000B58C3"/>
    <w:rsid w:val="000B61E9"/>
    <w:rsid w:val="000C165A"/>
    <w:rsid w:val="000C2E19"/>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43"/>
    <w:rsid w:val="00124314"/>
    <w:rsid w:val="00126B4A"/>
    <w:rsid w:val="00127D7D"/>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1BA"/>
    <w:rsid w:val="001C3D2A"/>
    <w:rsid w:val="001D51BA"/>
    <w:rsid w:val="001D53E7"/>
    <w:rsid w:val="001D6342"/>
    <w:rsid w:val="001D6D53"/>
    <w:rsid w:val="001E58E2"/>
    <w:rsid w:val="001E75A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491"/>
    <w:rsid w:val="002D071A"/>
    <w:rsid w:val="002D34B2"/>
    <w:rsid w:val="002D48B0"/>
    <w:rsid w:val="002D56CF"/>
    <w:rsid w:val="002D5B37"/>
    <w:rsid w:val="002D7637"/>
    <w:rsid w:val="002E17F2"/>
    <w:rsid w:val="002E7CAE"/>
    <w:rsid w:val="002F13E4"/>
    <w:rsid w:val="002F2771"/>
    <w:rsid w:val="002F37A9"/>
    <w:rsid w:val="00300F55"/>
    <w:rsid w:val="00301CE6"/>
    <w:rsid w:val="0030256B"/>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2BD7"/>
    <w:rsid w:val="00346DB5"/>
    <w:rsid w:val="003477B1"/>
    <w:rsid w:val="00352896"/>
    <w:rsid w:val="00357380"/>
    <w:rsid w:val="003602D9"/>
    <w:rsid w:val="003604CE"/>
    <w:rsid w:val="00370E47"/>
    <w:rsid w:val="003715DA"/>
    <w:rsid w:val="003742AC"/>
    <w:rsid w:val="00377CE1"/>
    <w:rsid w:val="003820E0"/>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0BC"/>
    <w:rsid w:val="004242F4"/>
    <w:rsid w:val="00427248"/>
    <w:rsid w:val="00437447"/>
    <w:rsid w:val="00441A92"/>
    <w:rsid w:val="004431DC"/>
    <w:rsid w:val="00444F56"/>
    <w:rsid w:val="00446488"/>
    <w:rsid w:val="004517AA"/>
    <w:rsid w:val="00452CAC"/>
    <w:rsid w:val="00454D19"/>
    <w:rsid w:val="00457565"/>
    <w:rsid w:val="00457B71"/>
    <w:rsid w:val="00464689"/>
    <w:rsid w:val="004669E2"/>
    <w:rsid w:val="00470C31"/>
    <w:rsid w:val="00471DE0"/>
    <w:rsid w:val="004734D0"/>
    <w:rsid w:val="004747FD"/>
    <w:rsid w:val="0047546E"/>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D7"/>
    <w:rsid w:val="004E76F4"/>
    <w:rsid w:val="004F0B4E"/>
    <w:rsid w:val="004F0B6C"/>
    <w:rsid w:val="004F2078"/>
    <w:rsid w:val="004F4DA3"/>
    <w:rsid w:val="00506557"/>
    <w:rsid w:val="0050677A"/>
    <w:rsid w:val="005108D8"/>
    <w:rsid w:val="005116F9"/>
    <w:rsid w:val="005153A7"/>
    <w:rsid w:val="005219CF"/>
    <w:rsid w:val="00524C62"/>
    <w:rsid w:val="0053359F"/>
    <w:rsid w:val="00534B59"/>
    <w:rsid w:val="00536759"/>
    <w:rsid w:val="00537C62"/>
    <w:rsid w:val="00546970"/>
    <w:rsid w:val="00554E19"/>
    <w:rsid w:val="0056121F"/>
    <w:rsid w:val="00571B55"/>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EEF"/>
    <w:rsid w:val="005E5B81"/>
    <w:rsid w:val="005F2CB1"/>
    <w:rsid w:val="005F3025"/>
    <w:rsid w:val="005F544E"/>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BF8"/>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C56"/>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9C3"/>
    <w:rsid w:val="006F1B70"/>
    <w:rsid w:val="006F341D"/>
    <w:rsid w:val="006F3CDE"/>
    <w:rsid w:val="006F58D4"/>
    <w:rsid w:val="006F6582"/>
    <w:rsid w:val="00703358"/>
    <w:rsid w:val="0070346E"/>
    <w:rsid w:val="00704EDB"/>
    <w:rsid w:val="00706101"/>
    <w:rsid w:val="00707072"/>
    <w:rsid w:val="00707D61"/>
    <w:rsid w:val="00712287"/>
    <w:rsid w:val="00712772"/>
    <w:rsid w:val="00713C28"/>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1C8A"/>
    <w:rsid w:val="00765281"/>
    <w:rsid w:val="00766BAD"/>
    <w:rsid w:val="007729A2"/>
    <w:rsid w:val="007755F2"/>
    <w:rsid w:val="00776971"/>
    <w:rsid w:val="00776BB8"/>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76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046"/>
    <w:rsid w:val="00860232"/>
    <w:rsid w:val="008677FD"/>
    <w:rsid w:val="008706D4"/>
    <w:rsid w:val="00870F8A"/>
    <w:rsid w:val="008719A4"/>
    <w:rsid w:val="00871D23"/>
    <w:rsid w:val="00874312"/>
    <w:rsid w:val="0087437C"/>
    <w:rsid w:val="00875CD7"/>
    <w:rsid w:val="00876B4D"/>
    <w:rsid w:val="00877F18"/>
    <w:rsid w:val="00886D3D"/>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0B59"/>
    <w:rsid w:val="008D34F1"/>
    <w:rsid w:val="008D39D8"/>
    <w:rsid w:val="008D6D1A"/>
    <w:rsid w:val="008E065E"/>
    <w:rsid w:val="008E0927"/>
    <w:rsid w:val="008E1909"/>
    <w:rsid w:val="008F164C"/>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7"/>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F9A"/>
    <w:rsid w:val="00985253"/>
    <w:rsid w:val="009853B3"/>
    <w:rsid w:val="009865DA"/>
    <w:rsid w:val="00990630"/>
    <w:rsid w:val="009908DA"/>
    <w:rsid w:val="00991761"/>
    <w:rsid w:val="00994DCA"/>
    <w:rsid w:val="009960EC"/>
    <w:rsid w:val="009970DD"/>
    <w:rsid w:val="009A0FBA"/>
    <w:rsid w:val="009A1601"/>
    <w:rsid w:val="009A3BB6"/>
    <w:rsid w:val="009A462D"/>
    <w:rsid w:val="009A5CBA"/>
    <w:rsid w:val="009B1F30"/>
    <w:rsid w:val="009B3AC2"/>
    <w:rsid w:val="009B4DF4"/>
    <w:rsid w:val="009B564E"/>
    <w:rsid w:val="009B69F2"/>
    <w:rsid w:val="009B7E87"/>
    <w:rsid w:val="009C0169"/>
    <w:rsid w:val="009C403E"/>
    <w:rsid w:val="009D4FF0"/>
    <w:rsid w:val="009D703C"/>
    <w:rsid w:val="009D718F"/>
    <w:rsid w:val="009E068F"/>
    <w:rsid w:val="009E14E0"/>
    <w:rsid w:val="009E35DB"/>
    <w:rsid w:val="009E47A3"/>
    <w:rsid w:val="009F08F3"/>
    <w:rsid w:val="009F344F"/>
    <w:rsid w:val="00A00FC9"/>
    <w:rsid w:val="00A031D8"/>
    <w:rsid w:val="00A048A8"/>
    <w:rsid w:val="00A04F49"/>
    <w:rsid w:val="00A052E3"/>
    <w:rsid w:val="00A13E54"/>
    <w:rsid w:val="00A15E08"/>
    <w:rsid w:val="00A17F63"/>
    <w:rsid w:val="00A2193B"/>
    <w:rsid w:val="00A2351A"/>
    <w:rsid w:val="00A264A9"/>
    <w:rsid w:val="00A26DCF"/>
    <w:rsid w:val="00A27785"/>
    <w:rsid w:val="00A30187"/>
    <w:rsid w:val="00A3448A"/>
    <w:rsid w:val="00A36297"/>
    <w:rsid w:val="00A41E2B"/>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E5932"/>
    <w:rsid w:val="00AF1C5D"/>
    <w:rsid w:val="00AF42D7"/>
    <w:rsid w:val="00AF5552"/>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4EFE"/>
    <w:rsid w:val="00B65148"/>
    <w:rsid w:val="00B664C7"/>
    <w:rsid w:val="00B739F6"/>
    <w:rsid w:val="00B81A6C"/>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D4165"/>
    <w:rsid w:val="00BD48AC"/>
    <w:rsid w:val="00BD5F1A"/>
    <w:rsid w:val="00BE1234"/>
    <w:rsid w:val="00BE2FA6"/>
    <w:rsid w:val="00BE333F"/>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15C94"/>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129"/>
    <w:rsid w:val="00C81568"/>
    <w:rsid w:val="00C868DA"/>
    <w:rsid w:val="00C9027A"/>
    <w:rsid w:val="00C9068E"/>
    <w:rsid w:val="00C93814"/>
    <w:rsid w:val="00C93C4B"/>
    <w:rsid w:val="00C944AB"/>
    <w:rsid w:val="00C95510"/>
    <w:rsid w:val="00C95B40"/>
    <w:rsid w:val="00CA1ED8"/>
    <w:rsid w:val="00CA2FB4"/>
    <w:rsid w:val="00CB1F63"/>
    <w:rsid w:val="00CB7170"/>
    <w:rsid w:val="00CB7D97"/>
    <w:rsid w:val="00CC040E"/>
    <w:rsid w:val="00CC0AAF"/>
    <w:rsid w:val="00CC111F"/>
    <w:rsid w:val="00CC2011"/>
    <w:rsid w:val="00CC3EA0"/>
    <w:rsid w:val="00CC765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3557"/>
    <w:rsid w:val="00D546FF"/>
    <w:rsid w:val="00D55AD5"/>
    <w:rsid w:val="00D56E6E"/>
    <w:rsid w:val="00D576CA"/>
    <w:rsid w:val="00D6198B"/>
    <w:rsid w:val="00D61AF5"/>
    <w:rsid w:val="00D652B5"/>
    <w:rsid w:val="00D66155"/>
    <w:rsid w:val="00D708B0"/>
    <w:rsid w:val="00D75C6B"/>
    <w:rsid w:val="00D77B1D"/>
    <w:rsid w:val="00D8021F"/>
    <w:rsid w:val="00D80383"/>
    <w:rsid w:val="00D823C6"/>
    <w:rsid w:val="00D8327F"/>
    <w:rsid w:val="00D85F4E"/>
    <w:rsid w:val="00D86CA3"/>
    <w:rsid w:val="00D871CE"/>
    <w:rsid w:val="00D9196D"/>
    <w:rsid w:val="00D92982"/>
    <w:rsid w:val="00D974E9"/>
    <w:rsid w:val="00DA305E"/>
    <w:rsid w:val="00DA5417"/>
    <w:rsid w:val="00DA56E8"/>
    <w:rsid w:val="00DB0A9F"/>
    <w:rsid w:val="00DB377D"/>
    <w:rsid w:val="00DB3CA7"/>
    <w:rsid w:val="00DC2D36"/>
    <w:rsid w:val="00DC53EF"/>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0AF"/>
    <w:rsid w:val="00E758EC"/>
    <w:rsid w:val="00E8234C"/>
    <w:rsid w:val="00E83AA9"/>
    <w:rsid w:val="00E85928"/>
    <w:rsid w:val="00E87822"/>
    <w:rsid w:val="00E90395"/>
    <w:rsid w:val="00E90E49"/>
    <w:rsid w:val="00E917F9"/>
    <w:rsid w:val="00E9291C"/>
    <w:rsid w:val="00E93FFE"/>
    <w:rsid w:val="00E94F8A"/>
    <w:rsid w:val="00EA4A60"/>
    <w:rsid w:val="00EA7A41"/>
    <w:rsid w:val="00EB077B"/>
    <w:rsid w:val="00EB4EA2"/>
    <w:rsid w:val="00EB5CA8"/>
    <w:rsid w:val="00EC24D5"/>
    <w:rsid w:val="00EC27C6"/>
    <w:rsid w:val="00EC4207"/>
    <w:rsid w:val="00EC5653"/>
    <w:rsid w:val="00EC71CE"/>
    <w:rsid w:val="00ED1006"/>
    <w:rsid w:val="00EF18FE"/>
    <w:rsid w:val="00EF56B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3D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780"/>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1A82"/>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F55C55"/>
  <w15:chartTrackingRefBased/>
  <w15:docId w15:val="{19C143D6-8582-4426-A59C-5FB1B3AB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478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FB47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4780"/>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clear" w:pos="1304"/>
        <w:tab w:val="left" w:pos="1701"/>
      </w:tabs>
      <w:ind w:left="1701" w:hanging="1701"/>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 w:type="table" w:customStyle="1" w:styleId="TableGrid1">
    <w:name w:val="Table Grid1"/>
    <w:basedOn w:val="TableNormal"/>
    <w:next w:val="TableGrid"/>
    <w:uiPriority w:val="59"/>
    <w:rsid w:val="00571B5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69F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6750">
      <w:bodyDiv w:val="1"/>
      <w:marLeft w:val="0"/>
      <w:marRight w:val="0"/>
      <w:marTop w:val="0"/>
      <w:marBottom w:val="0"/>
      <w:divBdr>
        <w:top w:val="none" w:sz="0" w:space="0" w:color="auto"/>
        <w:left w:val="none" w:sz="0" w:space="0" w:color="auto"/>
        <w:bottom w:val="none" w:sz="0" w:space="0" w:color="auto"/>
        <w:right w:val="none" w:sz="0" w:space="0" w:color="auto"/>
      </w:divBdr>
    </w:div>
    <w:div w:id="142048824">
      <w:bodyDiv w:val="1"/>
      <w:marLeft w:val="0"/>
      <w:marRight w:val="0"/>
      <w:marTop w:val="0"/>
      <w:marBottom w:val="0"/>
      <w:divBdr>
        <w:top w:val="none" w:sz="0" w:space="0" w:color="auto"/>
        <w:left w:val="none" w:sz="0" w:space="0" w:color="auto"/>
        <w:bottom w:val="none" w:sz="0" w:space="0" w:color="auto"/>
        <w:right w:val="none" w:sz="0" w:space="0" w:color="auto"/>
      </w:divBdr>
    </w:div>
    <w:div w:id="317225555">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DC210-E141-4FCD-A161-7FD82C7D4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0FC7EFD-F64C-4422-9813-340412D8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70</cp:revision>
  <cp:lastPrinted>2008-01-31T07:09:00Z</cp:lastPrinted>
  <dcterms:created xsi:type="dcterms:W3CDTF">2020-04-10T16:37:00Z</dcterms:created>
  <dcterms:modified xsi:type="dcterms:W3CDTF">2020-05-16T00:46:00Z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